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B5254" w14:textId="77777777" w:rsidR="00DC4A3A" w:rsidRDefault="00DC4A3A" w:rsidP="00DC4A3A">
      <w:pPr>
        <w:jc w:val="right"/>
        <w:rPr>
          <w:sz w:val="22"/>
        </w:rPr>
      </w:pPr>
      <w:r>
        <w:rPr>
          <w:sz w:val="22"/>
        </w:rPr>
        <w:t>Załącznik nr 7</w:t>
      </w:r>
    </w:p>
    <w:p w14:paraId="7A024D3C" w14:textId="77777777" w:rsidR="00DC4A3A" w:rsidRDefault="00DC4A3A" w:rsidP="00DC4A3A">
      <w:pPr>
        <w:jc w:val="right"/>
        <w:rPr>
          <w:sz w:val="22"/>
        </w:rPr>
      </w:pPr>
      <w:r>
        <w:rPr>
          <w:sz w:val="22"/>
        </w:rPr>
        <w:t xml:space="preserve"> do uchwały Zarządu</w:t>
      </w:r>
    </w:p>
    <w:p w14:paraId="4559E624" w14:textId="54E3AC2E" w:rsidR="00DC4A3A" w:rsidRDefault="00DC4A3A" w:rsidP="00DC4A3A">
      <w:pPr>
        <w:jc w:val="right"/>
        <w:rPr>
          <w:sz w:val="22"/>
        </w:rPr>
      </w:pPr>
      <w:r>
        <w:rPr>
          <w:sz w:val="22"/>
        </w:rPr>
        <w:t xml:space="preserve"> nr 3</w:t>
      </w:r>
      <w:r w:rsidR="00E2333D">
        <w:rPr>
          <w:sz w:val="22"/>
        </w:rPr>
        <w:t>7</w:t>
      </w:r>
      <w:r>
        <w:rPr>
          <w:sz w:val="22"/>
        </w:rPr>
        <w:t xml:space="preserve">/2020 z dnia </w:t>
      </w:r>
      <w:r w:rsidR="00E2333D">
        <w:rPr>
          <w:sz w:val="22"/>
        </w:rPr>
        <w:t>09.10.</w:t>
      </w:r>
      <w:r>
        <w:rPr>
          <w:sz w:val="22"/>
        </w:rPr>
        <w:t>2020 r.</w:t>
      </w:r>
    </w:p>
    <w:p w14:paraId="24DEC9EC" w14:textId="77777777" w:rsidR="00DC4A3A" w:rsidRDefault="00DC4A3A" w:rsidP="00DC4A3A">
      <w:pPr>
        <w:jc w:val="right"/>
        <w:rPr>
          <w:sz w:val="22"/>
        </w:rPr>
      </w:pPr>
    </w:p>
    <w:p w14:paraId="18E8DDED" w14:textId="77777777" w:rsidR="00627FC0" w:rsidRPr="00627FC0" w:rsidRDefault="00627FC0" w:rsidP="00627FC0">
      <w:pPr>
        <w:jc w:val="right"/>
        <w:rPr>
          <w:sz w:val="22"/>
        </w:rPr>
      </w:pPr>
    </w:p>
    <w:p w14:paraId="5D910BD6" w14:textId="77777777" w:rsidR="00BE0A6D" w:rsidRDefault="00BE0A6D" w:rsidP="00BE0A6D">
      <w:pPr>
        <w:jc w:val="center"/>
        <w:rPr>
          <w:b/>
          <w:bCs/>
          <w:sz w:val="22"/>
        </w:rPr>
      </w:pPr>
      <w:r>
        <w:rPr>
          <w:b/>
          <w:bCs/>
          <w:sz w:val="22"/>
        </w:rPr>
        <w:t>UMOWA PO</w:t>
      </w:r>
      <w:r w:rsidR="00FD16FE">
        <w:rPr>
          <w:b/>
          <w:bCs/>
          <w:sz w:val="22"/>
        </w:rPr>
        <w:t>Ż</w:t>
      </w:r>
      <w:r>
        <w:rPr>
          <w:b/>
          <w:bCs/>
          <w:sz w:val="22"/>
        </w:rPr>
        <w:t>YCZK</w:t>
      </w:r>
      <w:r w:rsidR="009B401D">
        <w:rPr>
          <w:b/>
          <w:bCs/>
          <w:sz w:val="22"/>
        </w:rPr>
        <w:t>I</w:t>
      </w:r>
      <w:r>
        <w:rPr>
          <w:b/>
          <w:bCs/>
          <w:sz w:val="22"/>
        </w:rPr>
        <w:t xml:space="preserve"> </w:t>
      </w:r>
      <w:r w:rsidR="0065290F">
        <w:rPr>
          <w:b/>
          <w:bCs/>
          <w:sz w:val="22"/>
        </w:rPr>
        <w:t>PŁYNNOŚCIOWEJ</w:t>
      </w:r>
      <w:r w:rsidR="007C149F">
        <w:rPr>
          <w:b/>
          <w:bCs/>
          <w:sz w:val="22"/>
        </w:rPr>
        <w:t xml:space="preserve"> </w:t>
      </w:r>
      <w:r>
        <w:rPr>
          <w:b/>
          <w:bCs/>
          <w:sz w:val="22"/>
        </w:rPr>
        <w:t>NR</w:t>
      </w:r>
      <w:r w:rsidR="008D109F">
        <w:rPr>
          <w:b/>
          <w:bCs/>
          <w:sz w:val="22"/>
        </w:rPr>
        <w:t xml:space="preserve"> </w:t>
      </w:r>
      <w:r w:rsidR="0083657A">
        <w:rPr>
          <w:b/>
          <w:bCs/>
          <w:sz w:val="22"/>
        </w:rPr>
        <w:t>…………</w:t>
      </w:r>
    </w:p>
    <w:p w14:paraId="207FEC75" w14:textId="77777777" w:rsidR="00BE0A6D" w:rsidRDefault="00BE0A6D" w:rsidP="00BE0A6D">
      <w:pPr>
        <w:jc w:val="center"/>
        <w:rPr>
          <w:b/>
          <w:bCs/>
          <w:sz w:val="22"/>
        </w:rPr>
      </w:pPr>
    </w:p>
    <w:p w14:paraId="669F0491" w14:textId="77777777" w:rsidR="00991CC7" w:rsidRDefault="00991CC7" w:rsidP="00BE0A6D">
      <w:pPr>
        <w:pStyle w:val="Tekstpodstawowy3"/>
        <w:rPr>
          <w:rFonts w:ascii="Times New Roman" w:hAnsi="Times New Roman"/>
          <w:sz w:val="22"/>
        </w:rPr>
      </w:pPr>
      <w:r>
        <w:rPr>
          <w:rFonts w:ascii="Times New Roman" w:hAnsi="Times New Roman"/>
          <w:sz w:val="22"/>
        </w:rPr>
        <w:t xml:space="preserve">W dniu …………………. r. w </w:t>
      </w:r>
      <w:r w:rsidR="008A1768">
        <w:rPr>
          <w:rFonts w:ascii="Times New Roman" w:hAnsi="Times New Roman"/>
          <w:sz w:val="22"/>
        </w:rPr>
        <w:t>………</w:t>
      </w:r>
      <w:r>
        <w:rPr>
          <w:rFonts w:ascii="Times New Roman" w:hAnsi="Times New Roman"/>
          <w:sz w:val="22"/>
        </w:rPr>
        <w:t xml:space="preserve"> został</w:t>
      </w:r>
      <w:r w:rsidR="00446DCE">
        <w:rPr>
          <w:rFonts w:ascii="Times New Roman" w:hAnsi="Times New Roman"/>
          <w:sz w:val="22"/>
        </w:rPr>
        <w:t>a</w:t>
      </w:r>
      <w:r>
        <w:rPr>
          <w:rFonts w:ascii="Times New Roman" w:hAnsi="Times New Roman"/>
          <w:sz w:val="22"/>
        </w:rPr>
        <w:t xml:space="preserve"> zawarta umowa pomiędzy:</w:t>
      </w:r>
    </w:p>
    <w:p w14:paraId="7D7F1420" w14:textId="77777777" w:rsidR="00991CC7" w:rsidRDefault="00991CC7" w:rsidP="00BE0A6D">
      <w:pPr>
        <w:pStyle w:val="Tekstpodstawowy3"/>
        <w:rPr>
          <w:rFonts w:ascii="Times New Roman" w:hAnsi="Times New Roman"/>
          <w:b/>
          <w:bCs/>
          <w:sz w:val="22"/>
        </w:rPr>
      </w:pPr>
    </w:p>
    <w:p w14:paraId="0F340D95" w14:textId="3BBD03A0" w:rsidR="00FD7581" w:rsidRDefault="00991CC7" w:rsidP="00BE0A6D">
      <w:pPr>
        <w:pStyle w:val="Tekstpodstawowy3"/>
        <w:rPr>
          <w:rFonts w:ascii="Times New Roman" w:hAnsi="Times New Roman"/>
          <w:sz w:val="22"/>
        </w:rPr>
      </w:pPr>
      <w:r>
        <w:rPr>
          <w:rFonts w:ascii="Times New Roman" w:hAnsi="Times New Roman"/>
          <w:b/>
          <w:bCs/>
          <w:sz w:val="22"/>
        </w:rPr>
        <w:t xml:space="preserve">Opolskim Regionalnym Funduszem Rozwoju spółka z ograniczoną odpowiedzialnością </w:t>
      </w:r>
      <w:r w:rsidR="00BE0A6D">
        <w:rPr>
          <w:rFonts w:ascii="Times New Roman" w:hAnsi="Times New Roman"/>
          <w:sz w:val="22"/>
        </w:rPr>
        <w:t xml:space="preserve">z siedzibą w </w:t>
      </w:r>
      <w:r>
        <w:rPr>
          <w:rFonts w:ascii="Times New Roman" w:hAnsi="Times New Roman"/>
          <w:sz w:val="22"/>
        </w:rPr>
        <w:t>Opolu</w:t>
      </w:r>
      <w:r w:rsidR="00BE0A6D">
        <w:rPr>
          <w:rFonts w:ascii="Times New Roman" w:hAnsi="Times New Roman"/>
          <w:sz w:val="22"/>
        </w:rPr>
        <w:t xml:space="preserve">, ul. </w:t>
      </w:r>
      <w:r>
        <w:rPr>
          <w:rFonts w:ascii="Times New Roman" w:hAnsi="Times New Roman"/>
          <w:sz w:val="22"/>
        </w:rPr>
        <w:t xml:space="preserve">Kołłątaja </w:t>
      </w:r>
      <w:r w:rsidR="00FD7581">
        <w:rPr>
          <w:rFonts w:ascii="Times New Roman" w:hAnsi="Times New Roman"/>
          <w:sz w:val="22"/>
        </w:rPr>
        <w:t>11</w:t>
      </w:r>
      <w:r w:rsidR="00DE5DB6">
        <w:rPr>
          <w:rFonts w:ascii="Times New Roman" w:hAnsi="Times New Roman"/>
          <w:sz w:val="22"/>
        </w:rPr>
        <w:t>/</w:t>
      </w:r>
      <w:r w:rsidR="00627FC0">
        <w:rPr>
          <w:rFonts w:ascii="Times New Roman" w:hAnsi="Times New Roman"/>
          <w:sz w:val="22"/>
        </w:rPr>
        <w:t>11</w:t>
      </w:r>
      <w:r>
        <w:rPr>
          <w:rFonts w:ascii="Times New Roman" w:hAnsi="Times New Roman"/>
          <w:sz w:val="22"/>
        </w:rPr>
        <w:t>, 45-064 Opole</w:t>
      </w:r>
      <w:r w:rsidR="00BE0A6D">
        <w:rPr>
          <w:rFonts w:ascii="Times New Roman" w:hAnsi="Times New Roman"/>
          <w:sz w:val="22"/>
        </w:rPr>
        <w:t xml:space="preserve"> wpisanym do Rejestru Przedsiębiorców Krajowego Rejestru Sądowego Sądu Rejonowego w </w:t>
      </w:r>
      <w:r w:rsidR="00FD7581">
        <w:rPr>
          <w:rFonts w:ascii="Times New Roman" w:hAnsi="Times New Roman"/>
          <w:sz w:val="22"/>
        </w:rPr>
        <w:t>Opolu</w:t>
      </w:r>
      <w:r w:rsidR="00BE0A6D">
        <w:rPr>
          <w:rFonts w:ascii="Times New Roman" w:hAnsi="Times New Roman"/>
          <w:sz w:val="22"/>
        </w:rPr>
        <w:t xml:space="preserve">, </w:t>
      </w:r>
      <w:r w:rsidR="004F5D46">
        <w:rPr>
          <w:rFonts w:ascii="Times New Roman" w:hAnsi="Times New Roman"/>
          <w:sz w:val="22"/>
        </w:rPr>
        <w:t>VII</w:t>
      </w:r>
      <w:r>
        <w:rPr>
          <w:rFonts w:ascii="Times New Roman" w:hAnsi="Times New Roman"/>
          <w:sz w:val="22"/>
        </w:rPr>
        <w:t>I</w:t>
      </w:r>
      <w:r w:rsidR="00BE0A6D">
        <w:rPr>
          <w:rFonts w:ascii="Times New Roman" w:hAnsi="Times New Roman"/>
          <w:sz w:val="22"/>
        </w:rPr>
        <w:t xml:space="preserve"> Wydział Gospodarczy z siedzibą w </w:t>
      </w:r>
      <w:r>
        <w:rPr>
          <w:rFonts w:ascii="Times New Roman" w:hAnsi="Times New Roman"/>
          <w:sz w:val="22"/>
        </w:rPr>
        <w:t>Opolu</w:t>
      </w:r>
      <w:r w:rsidR="00BE0A6D">
        <w:rPr>
          <w:rFonts w:ascii="Times New Roman" w:hAnsi="Times New Roman"/>
          <w:sz w:val="22"/>
        </w:rPr>
        <w:t xml:space="preserve"> pod numerem KRS </w:t>
      </w:r>
      <w:r w:rsidR="00077E42">
        <w:rPr>
          <w:rFonts w:ascii="Times New Roman" w:hAnsi="Times New Roman"/>
          <w:sz w:val="22"/>
        </w:rPr>
        <w:t xml:space="preserve">0000667942, </w:t>
      </w:r>
      <w:r w:rsidR="00FD7581">
        <w:rPr>
          <w:rFonts w:ascii="Times New Roman" w:hAnsi="Times New Roman"/>
          <w:sz w:val="22"/>
        </w:rPr>
        <w:t xml:space="preserve">NIP </w:t>
      </w:r>
      <w:r w:rsidR="00077E42">
        <w:rPr>
          <w:rFonts w:ascii="Times New Roman" w:hAnsi="Times New Roman"/>
          <w:sz w:val="22"/>
        </w:rPr>
        <w:t>7543143204</w:t>
      </w:r>
      <w:r w:rsidR="00FD7581">
        <w:rPr>
          <w:rFonts w:ascii="Times New Roman" w:hAnsi="Times New Roman"/>
          <w:sz w:val="22"/>
        </w:rPr>
        <w:t xml:space="preserve">., REGON </w:t>
      </w:r>
      <w:r w:rsidR="00077E42">
        <w:rPr>
          <w:rFonts w:ascii="Times New Roman" w:hAnsi="Times New Roman"/>
          <w:sz w:val="22"/>
        </w:rPr>
        <w:t xml:space="preserve">366798490, </w:t>
      </w:r>
      <w:r w:rsidR="00FD7581">
        <w:rPr>
          <w:rFonts w:ascii="Times New Roman" w:hAnsi="Times New Roman"/>
          <w:sz w:val="22"/>
        </w:rPr>
        <w:t xml:space="preserve">kapitał zakładowy </w:t>
      </w:r>
      <w:r w:rsidR="00077E42">
        <w:rPr>
          <w:rFonts w:ascii="Times New Roman" w:hAnsi="Times New Roman"/>
          <w:sz w:val="22"/>
        </w:rPr>
        <w:t>3</w:t>
      </w:r>
      <w:r w:rsidR="0065290F">
        <w:rPr>
          <w:rFonts w:ascii="Times New Roman" w:hAnsi="Times New Roman"/>
          <w:sz w:val="22"/>
        </w:rPr>
        <w:t> </w:t>
      </w:r>
      <w:r w:rsidR="00077E42">
        <w:rPr>
          <w:rFonts w:ascii="Times New Roman" w:hAnsi="Times New Roman"/>
          <w:sz w:val="22"/>
        </w:rPr>
        <w:t>000</w:t>
      </w:r>
      <w:r w:rsidR="0065290F">
        <w:rPr>
          <w:rFonts w:ascii="Times New Roman" w:hAnsi="Times New Roman"/>
          <w:sz w:val="22"/>
        </w:rPr>
        <w:t xml:space="preserve"> </w:t>
      </w:r>
      <w:r w:rsidR="00077E42">
        <w:rPr>
          <w:rFonts w:ascii="Times New Roman" w:hAnsi="Times New Roman"/>
          <w:sz w:val="22"/>
        </w:rPr>
        <w:t xml:space="preserve">000,00. </w:t>
      </w:r>
      <w:r w:rsidR="00FD7581">
        <w:rPr>
          <w:rFonts w:ascii="Times New Roman" w:hAnsi="Times New Roman"/>
          <w:sz w:val="22"/>
        </w:rPr>
        <w:t>zł., reprezentowana przez:</w:t>
      </w:r>
    </w:p>
    <w:p w14:paraId="5AF9CDA4" w14:textId="77777777" w:rsidR="00FD7581" w:rsidRDefault="00FD7581" w:rsidP="00BE0A6D">
      <w:pPr>
        <w:pStyle w:val="Tekstpodstawowy3"/>
        <w:rPr>
          <w:rFonts w:ascii="Times New Roman" w:hAnsi="Times New Roman"/>
          <w:sz w:val="22"/>
        </w:rPr>
      </w:pPr>
      <w:r>
        <w:rPr>
          <w:rFonts w:ascii="Times New Roman" w:hAnsi="Times New Roman"/>
          <w:sz w:val="22"/>
        </w:rPr>
        <w:t>…………………………</w:t>
      </w:r>
    </w:p>
    <w:p w14:paraId="3C52F57A" w14:textId="77777777" w:rsidR="00FD7581" w:rsidRDefault="00BE0A6D" w:rsidP="00BE0A6D">
      <w:pPr>
        <w:pStyle w:val="Tekstpodstawowy3"/>
        <w:rPr>
          <w:rFonts w:ascii="Times New Roman" w:hAnsi="Times New Roman"/>
          <w:sz w:val="22"/>
          <w:szCs w:val="22"/>
        </w:rPr>
      </w:pPr>
      <w:r>
        <w:rPr>
          <w:rFonts w:ascii="Times New Roman" w:hAnsi="Times New Roman"/>
          <w:sz w:val="22"/>
        </w:rPr>
        <w:t>zwan</w:t>
      </w:r>
      <w:r w:rsidR="00FD7581">
        <w:rPr>
          <w:rFonts w:ascii="Times New Roman" w:hAnsi="Times New Roman"/>
          <w:sz w:val="22"/>
        </w:rPr>
        <w:t>ą</w:t>
      </w:r>
      <w:r>
        <w:rPr>
          <w:rFonts w:ascii="Times New Roman" w:hAnsi="Times New Roman"/>
          <w:sz w:val="22"/>
        </w:rPr>
        <w:t xml:space="preserve"> dalej „Pożyczkodawcą”</w:t>
      </w:r>
      <w:r>
        <w:rPr>
          <w:rFonts w:ascii="Times New Roman" w:hAnsi="Times New Roman"/>
          <w:sz w:val="22"/>
          <w:szCs w:val="22"/>
        </w:rPr>
        <w:t xml:space="preserve"> </w:t>
      </w:r>
    </w:p>
    <w:p w14:paraId="55A02E8C" w14:textId="77777777" w:rsidR="00FD7581" w:rsidRDefault="00BE0A6D" w:rsidP="00BE0A6D">
      <w:pPr>
        <w:pStyle w:val="Tekstpodstawowy3"/>
        <w:rPr>
          <w:rFonts w:ascii="Times New Roman" w:hAnsi="Times New Roman"/>
          <w:sz w:val="22"/>
          <w:szCs w:val="22"/>
        </w:rPr>
      </w:pPr>
      <w:r>
        <w:rPr>
          <w:rFonts w:ascii="Times New Roman" w:hAnsi="Times New Roman"/>
          <w:sz w:val="22"/>
          <w:szCs w:val="22"/>
        </w:rPr>
        <w:t>a</w:t>
      </w:r>
    </w:p>
    <w:p w14:paraId="7D2699E8" w14:textId="77777777" w:rsidR="00FD7581" w:rsidRDefault="00FD7581" w:rsidP="00BE0A6D">
      <w:pPr>
        <w:pStyle w:val="Tekstpodstawowy3"/>
        <w:rPr>
          <w:rFonts w:ascii="Times New Roman" w:hAnsi="Times New Roman"/>
          <w:sz w:val="22"/>
          <w:szCs w:val="22"/>
        </w:rPr>
      </w:pPr>
      <w:r>
        <w:rPr>
          <w:rFonts w:ascii="Times New Roman" w:hAnsi="Times New Roman"/>
          <w:sz w:val="22"/>
          <w:szCs w:val="22"/>
        </w:rPr>
        <w:t>………………………………………………………..</w:t>
      </w:r>
    </w:p>
    <w:p w14:paraId="4CEB4C72" w14:textId="77777777" w:rsidR="00FD7581" w:rsidRDefault="00FD7581" w:rsidP="00BE0A6D">
      <w:pPr>
        <w:pStyle w:val="Tekstpodstawowy3"/>
        <w:rPr>
          <w:rFonts w:ascii="Times New Roman" w:hAnsi="Times New Roman"/>
          <w:sz w:val="22"/>
          <w:szCs w:val="22"/>
        </w:rPr>
      </w:pPr>
      <w:r>
        <w:rPr>
          <w:rFonts w:ascii="Times New Roman" w:hAnsi="Times New Roman"/>
          <w:sz w:val="22"/>
          <w:szCs w:val="22"/>
        </w:rPr>
        <w:t>…………………………………………………………….</w:t>
      </w:r>
    </w:p>
    <w:p w14:paraId="79E0924B" w14:textId="77777777" w:rsidR="00FD7581" w:rsidRDefault="00FD7581" w:rsidP="00BE0A6D">
      <w:pPr>
        <w:pStyle w:val="Tekstpodstawowy3"/>
        <w:rPr>
          <w:rFonts w:ascii="Times New Roman" w:hAnsi="Times New Roman"/>
          <w:sz w:val="22"/>
          <w:szCs w:val="22"/>
        </w:rPr>
      </w:pPr>
      <w:r>
        <w:rPr>
          <w:rFonts w:ascii="Times New Roman" w:hAnsi="Times New Roman"/>
          <w:sz w:val="22"/>
          <w:szCs w:val="22"/>
        </w:rPr>
        <w:t>…………………………………………………………………</w:t>
      </w:r>
    </w:p>
    <w:p w14:paraId="37594221" w14:textId="77777777" w:rsidR="00FD7581" w:rsidRDefault="00FD7581" w:rsidP="00BE0A6D">
      <w:pPr>
        <w:pStyle w:val="Tekstpodstawowy3"/>
        <w:rPr>
          <w:rFonts w:ascii="Times New Roman" w:hAnsi="Times New Roman"/>
          <w:sz w:val="22"/>
          <w:szCs w:val="22"/>
        </w:rPr>
      </w:pPr>
    </w:p>
    <w:p w14:paraId="764AC1A1" w14:textId="77777777" w:rsidR="00BE0A6D" w:rsidRDefault="00BE0A6D" w:rsidP="00BE0A6D">
      <w:pPr>
        <w:pStyle w:val="Tekstpodstawowy3"/>
        <w:rPr>
          <w:rFonts w:ascii="Times New Roman" w:hAnsi="Times New Roman"/>
          <w:sz w:val="22"/>
          <w:szCs w:val="22"/>
        </w:rPr>
      </w:pPr>
      <w:r>
        <w:rPr>
          <w:rFonts w:ascii="Times New Roman" w:hAnsi="Times New Roman"/>
          <w:sz w:val="22"/>
          <w:szCs w:val="22"/>
        </w:rPr>
        <w:t>zwany</w:t>
      </w:r>
      <w:r w:rsidR="00FD7581">
        <w:rPr>
          <w:rFonts w:ascii="Times New Roman" w:hAnsi="Times New Roman"/>
          <w:sz w:val="22"/>
          <w:szCs w:val="22"/>
        </w:rPr>
        <w:t>m</w:t>
      </w:r>
      <w:r>
        <w:rPr>
          <w:rFonts w:ascii="Times New Roman" w:hAnsi="Times New Roman"/>
          <w:sz w:val="22"/>
          <w:szCs w:val="22"/>
        </w:rPr>
        <w:t xml:space="preserve"> dalej „Pożyczkobiorc</w:t>
      </w:r>
      <w:r w:rsidR="002F1CAD">
        <w:rPr>
          <w:rFonts w:ascii="Times New Roman" w:hAnsi="Times New Roman"/>
          <w:sz w:val="22"/>
          <w:szCs w:val="22"/>
        </w:rPr>
        <w:t>ą</w:t>
      </w:r>
      <w:r>
        <w:rPr>
          <w:rFonts w:ascii="Times New Roman" w:hAnsi="Times New Roman"/>
          <w:sz w:val="22"/>
          <w:szCs w:val="22"/>
        </w:rPr>
        <w:t>”:</w:t>
      </w:r>
    </w:p>
    <w:p w14:paraId="2CF32EEE" w14:textId="77777777" w:rsidR="00BE0A6D" w:rsidRDefault="00BE0A6D" w:rsidP="00BE0A6D">
      <w:pPr>
        <w:pStyle w:val="Tekstpodstawowy3"/>
        <w:rPr>
          <w:rFonts w:ascii="Times New Roman" w:hAnsi="Times New Roman"/>
          <w:szCs w:val="22"/>
        </w:rPr>
      </w:pPr>
    </w:p>
    <w:p w14:paraId="085C3A9A" w14:textId="77777777" w:rsidR="006A0EDA" w:rsidRPr="00D34FB7" w:rsidRDefault="006A0EDA" w:rsidP="00D34FB7">
      <w:pPr>
        <w:jc w:val="both"/>
        <w:rPr>
          <w:b/>
          <w:sz w:val="22"/>
          <w:szCs w:val="22"/>
        </w:rPr>
      </w:pPr>
    </w:p>
    <w:p w14:paraId="5540ED20" w14:textId="77777777" w:rsidR="00BE0A6D" w:rsidRDefault="00BE0A6D" w:rsidP="00BE0A6D">
      <w:pPr>
        <w:jc w:val="center"/>
        <w:rPr>
          <w:b/>
          <w:sz w:val="22"/>
          <w:szCs w:val="22"/>
        </w:rPr>
      </w:pPr>
      <w:r>
        <w:rPr>
          <w:b/>
          <w:sz w:val="22"/>
          <w:szCs w:val="22"/>
        </w:rPr>
        <w:t>§ 1</w:t>
      </w:r>
    </w:p>
    <w:p w14:paraId="36D5D3E5" w14:textId="77777777" w:rsidR="000823F2" w:rsidRDefault="00BE0A6D" w:rsidP="007D49A5">
      <w:pPr>
        <w:pStyle w:val="Tekstpodstawowy3"/>
        <w:numPr>
          <w:ilvl w:val="0"/>
          <w:numId w:val="14"/>
        </w:numPr>
        <w:ind w:left="284" w:hanging="284"/>
        <w:rPr>
          <w:rFonts w:ascii="Times New Roman" w:hAnsi="Times New Roman" w:cs="Arial"/>
          <w:bCs/>
          <w:sz w:val="22"/>
          <w:szCs w:val="22"/>
        </w:rPr>
      </w:pPr>
      <w:r>
        <w:rPr>
          <w:rFonts w:ascii="Times New Roman" w:hAnsi="Times New Roman" w:cs="Arial"/>
          <w:bCs/>
          <w:sz w:val="22"/>
          <w:szCs w:val="22"/>
        </w:rPr>
        <w:t xml:space="preserve">Pożyczkodawca udziela Pożyczkobiorcy, </w:t>
      </w:r>
      <w:r w:rsidR="00FD7581">
        <w:rPr>
          <w:rFonts w:ascii="Times New Roman" w:hAnsi="Times New Roman" w:cs="Arial"/>
          <w:bCs/>
          <w:sz w:val="22"/>
          <w:szCs w:val="22"/>
        </w:rPr>
        <w:t xml:space="preserve">na jego wniosek z dnia …………….., </w:t>
      </w:r>
      <w:r>
        <w:rPr>
          <w:rFonts w:ascii="Times New Roman" w:hAnsi="Times New Roman" w:cs="Arial"/>
          <w:bCs/>
          <w:sz w:val="22"/>
          <w:szCs w:val="22"/>
        </w:rPr>
        <w:t xml:space="preserve">na warunkach określonych w niniejszej </w:t>
      </w:r>
      <w:r w:rsidR="0065290F">
        <w:rPr>
          <w:rFonts w:ascii="Times New Roman" w:hAnsi="Times New Roman" w:cs="Arial"/>
          <w:bCs/>
          <w:sz w:val="22"/>
          <w:szCs w:val="22"/>
        </w:rPr>
        <w:t>U</w:t>
      </w:r>
      <w:r>
        <w:rPr>
          <w:rFonts w:ascii="Times New Roman" w:hAnsi="Times New Roman" w:cs="Arial"/>
          <w:bCs/>
          <w:sz w:val="22"/>
          <w:szCs w:val="22"/>
        </w:rPr>
        <w:t>mowie</w:t>
      </w:r>
      <w:r w:rsidR="00FD7581">
        <w:rPr>
          <w:rFonts w:ascii="Times New Roman" w:hAnsi="Times New Roman" w:cs="Arial"/>
          <w:bCs/>
          <w:sz w:val="22"/>
          <w:szCs w:val="22"/>
        </w:rPr>
        <w:t xml:space="preserve">, </w:t>
      </w:r>
      <w:r w:rsidR="0065290F">
        <w:rPr>
          <w:rFonts w:ascii="Times New Roman" w:hAnsi="Times New Roman" w:cs="Arial"/>
          <w:bCs/>
          <w:sz w:val="22"/>
          <w:szCs w:val="22"/>
        </w:rPr>
        <w:t>ze środków pochodzących z Projektu „2.1.1 Nowe Produkty i Usługi – Utworzenie przez beneficjenta Funduszu Funduszy, z którego wspierane będą instrumenty finansowe udzielające pożyczek/</w:t>
      </w:r>
      <w:r w:rsidR="00FD7581">
        <w:rPr>
          <w:rFonts w:ascii="Times New Roman" w:hAnsi="Times New Roman" w:cs="Arial"/>
          <w:bCs/>
          <w:sz w:val="22"/>
          <w:szCs w:val="22"/>
        </w:rPr>
        <w:t>po</w:t>
      </w:r>
      <w:r w:rsidR="0065290F">
        <w:rPr>
          <w:rFonts w:ascii="Times New Roman" w:hAnsi="Times New Roman" w:cs="Arial"/>
          <w:bCs/>
          <w:sz w:val="22"/>
          <w:szCs w:val="22"/>
        </w:rPr>
        <w:t>ręczeń ostatecznym odbiorcom w ramach przedmiotowego poddziałania” w ramach Regionalnego Programu Operacyjnego Województwa Opolskiego na lata 2014 – 2020 na podstawie umowy operacyjnej 2/RPO/</w:t>
      </w:r>
      <w:r w:rsidR="00BD691B">
        <w:rPr>
          <w:rFonts w:ascii="Times New Roman" w:hAnsi="Times New Roman" w:cs="Arial"/>
          <w:bCs/>
          <w:sz w:val="22"/>
          <w:szCs w:val="22"/>
        </w:rPr>
        <w:t>............./</w:t>
      </w:r>
      <w:r w:rsidR="0065290F">
        <w:rPr>
          <w:rFonts w:ascii="Times New Roman" w:hAnsi="Times New Roman" w:cs="Arial"/>
          <w:bCs/>
          <w:sz w:val="22"/>
          <w:szCs w:val="22"/>
        </w:rPr>
        <w:t>2020//DIF/</w:t>
      </w:r>
      <w:r w:rsidR="00BD691B">
        <w:rPr>
          <w:rFonts w:ascii="Times New Roman" w:hAnsi="Times New Roman" w:cs="Arial"/>
          <w:bCs/>
          <w:sz w:val="22"/>
          <w:szCs w:val="22"/>
        </w:rPr>
        <w:t>........</w:t>
      </w:r>
      <w:r w:rsidR="0065290F">
        <w:rPr>
          <w:rFonts w:ascii="Times New Roman" w:hAnsi="Times New Roman" w:cs="Arial"/>
          <w:bCs/>
          <w:sz w:val="22"/>
          <w:szCs w:val="22"/>
        </w:rPr>
        <w:t xml:space="preserve">47  </w:t>
      </w:r>
      <w:r w:rsidR="00BD691B">
        <w:rPr>
          <w:rFonts w:ascii="Times New Roman" w:hAnsi="Times New Roman" w:cs="Arial"/>
          <w:bCs/>
          <w:sz w:val="22"/>
          <w:szCs w:val="22"/>
        </w:rPr>
        <w:t xml:space="preserve">podpisanej w Opolskim Regionalnym Funduszem Rozwoju Sp. z o.o. w Opolu, pełniąca rolę Pośrednika Finansowego, przez Bank Gospodarstwa Krajowego pełniącego rolę Menadżera Funduszu Funduszy, pożyczki w kwocie </w:t>
      </w:r>
      <w:r w:rsidR="00FD7581" w:rsidRPr="008F0B83">
        <w:rPr>
          <w:rFonts w:ascii="Times New Roman" w:hAnsi="Times New Roman" w:cs="Arial"/>
          <w:b/>
          <w:bCs/>
          <w:sz w:val="22"/>
          <w:szCs w:val="22"/>
        </w:rPr>
        <w:t xml:space="preserve">……………….. </w:t>
      </w:r>
      <w:r w:rsidR="00FD7581">
        <w:rPr>
          <w:rFonts w:ascii="Times New Roman" w:hAnsi="Times New Roman" w:cs="Arial"/>
          <w:bCs/>
          <w:sz w:val="22"/>
          <w:szCs w:val="22"/>
        </w:rPr>
        <w:t>złotych (słownie: ………………………)</w:t>
      </w:r>
      <w:r w:rsidR="007D49A5">
        <w:rPr>
          <w:rFonts w:ascii="Times New Roman" w:hAnsi="Times New Roman" w:cs="Arial"/>
          <w:bCs/>
          <w:sz w:val="22"/>
          <w:szCs w:val="22"/>
        </w:rPr>
        <w:t xml:space="preserve"> </w:t>
      </w:r>
      <w:r w:rsidR="00FD7581">
        <w:rPr>
          <w:rFonts w:ascii="Times New Roman" w:hAnsi="Times New Roman" w:cs="Arial"/>
          <w:bCs/>
          <w:sz w:val="22"/>
          <w:szCs w:val="22"/>
        </w:rPr>
        <w:t xml:space="preserve">zwanej dalej </w:t>
      </w:r>
      <w:r w:rsidR="00BD691B">
        <w:rPr>
          <w:rFonts w:ascii="Times New Roman" w:hAnsi="Times New Roman" w:cs="Arial"/>
          <w:bCs/>
          <w:sz w:val="22"/>
          <w:szCs w:val="22"/>
        </w:rPr>
        <w:t>„</w:t>
      </w:r>
      <w:r w:rsidR="00FD7581">
        <w:rPr>
          <w:rFonts w:ascii="Times New Roman" w:hAnsi="Times New Roman" w:cs="Arial"/>
          <w:bCs/>
          <w:sz w:val="22"/>
          <w:szCs w:val="22"/>
        </w:rPr>
        <w:t>pożyczk</w:t>
      </w:r>
      <w:r w:rsidR="000823F2">
        <w:rPr>
          <w:rFonts w:ascii="Times New Roman" w:hAnsi="Times New Roman" w:cs="Arial"/>
          <w:bCs/>
          <w:sz w:val="22"/>
          <w:szCs w:val="22"/>
        </w:rPr>
        <w:t>ą</w:t>
      </w:r>
      <w:r w:rsidR="00BD691B">
        <w:rPr>
          <w:rFonts w:ascii="Times New Roman" w:hAnsi="Times New Roman" w:cs="Arial"/>
          <w:bCs/>
          <w:sz w:val="22"/>
          <w:szCs w:val="22"/>
        </w:rPr>
        <w:t>”</w:t>
      </w:r>
      <w:r w:rsidR="00FD7581">
        <w:rPr>
          <w:rFonts w:ascii="Times New Roman" w:hAnsi="Times New Roman" w:cs="Arial"/>
          <w:bCs/>
          <w:sz w:val="22"/>
          <w:szCs w:val="22"/>
        </w:rPr>
        <w:t xml:space="preserve"> </w:t>
      </w:r>
      <w:r w:rsidR="00BD691B">
        <w:rPr>
          <w:rFonts w:ascii="Times New Roman" w:hAnsi="Times New Roman" w:cs="Arial"/>
          <w:bCs/>
          <w:sz w:val="22"/>
          <w:szCs w:val="22"/>
        </w:rPr>
        <w:t>w celu zapewnienia finansowania płynnościowego w związku z negatywnymi konsekwencjami spowodowanymi epidemią COVID-19.</w:t>
      </w:r>
    </w:p>
    <w:p w14:paraId="442EC7EA" w14:textId="77777777" w:rsidR="007D49A5" w:rsidRDefault="000823F2" w:rsidP="000823F2">
      <w:pPr>
        <w:pStyle w:val="Tekstpodstawowy3"/>
        <w:numPr>
          <w:ilvl w:val="0"/>
          <w:numId w:val="14"/>
        </w:numPr>
        <w:ind w:left="284" w:hanging="284"/>
        <w:rPr>
          <w:rFonts w:ascii="Times New Roman" w:hAnsi="Times New Roman" w:cs="Arial"/>
          <w:bCs/>
          <w:sz w:val="22"/>
          <w:szCs w:val="22"/>
        </w:rPr>
      </w:pPr>
      <w:r>
        <w:rPr>
          <w:rFonts w:ascii="Times New Roman" w:hAnsi="Times New Roman" w:cs="Arial"/>
          <w:bCs/>
          <w:sz w:val="22"/>
          <w:szCs w:val="22"/>
        </w:rPr>
        <w:t xml:space="preserve">Pożyczka określona w ust. 1 powyżej </w:t>
      </w:r>
      <w:r w:rsidR="00496403" w:rsidRPr="000823F2">
        <w:rPr>
          <w:rFonts w:ascii="Times New Roman" w:hAnsi="Times New Roman" w:cs="Arial"/>
          <w:bCs/>
          <w:sz w:val="22"/>
          <w:szCs w:val="22"/>
        </w:rPr>
        <w:t xml:space="preserve"> przeznacz</w:t>
      </w:r>
      <w:r>
        <w:rPr>
          <w:rFonts w:ascii="Times New Roman" w:hAnsi="Times New Roman" w:cs="Arial"/>
          <w:bCs/>
          <w:sz w:val="22"/>
          <w:szCs w:val="22"/>
        </w:rPr>
        <w:t>ona jest</w:t>
      </w:r>
      <w:r w:rsidR="00BD691B">
        <w:rPr>
          <w:rFonts w:ascii="Times New Roman" w:hAnsi="Times New Roman" w:cs="Arial"/>
          <w:bCs/>
          <w:sz w:val="22"/>
          <w:szCs w:val="22"/>
        </w:rPr>
        <w:t xml:space="preserve"> na finansowanie bieżących i obrotowych wydatków Pożyczkobiorcy</w:t>
      </w:r>
      <w:r w:rsidR="00253721">
        <w:rPr>
          <w:rFonts w:ascii="Times New Roman" w:hAnsi="Times New Roman" w:cs="Arial"/>
          <w:bCs/>
          <w:sz w:val="22"/>
          <w:szCs w:val="22"/>
        </w:rPr>
        <w:t xml:space="preserve">, z zastrzeżeniem, że zobowiązanie powstało nie wcześniej, niż 1 lutego 2020 r.. W ramach pożyczki finansowane będą następujące wydatki: ................................................... </w:t>
      </w:r>
    </w:p>
    <w:p w14:paraId="51B84009" w14:textId="77777777" w:rsidR="003649AF" w:rsidRDefault="003649AF" w:rsidP="000823F2">
      <w:pPr>
        <w:pStyle w:val="Tekstpodstawowy3"/>
        <w:numPr>
          <w:ilvl w:val="0"/>
          <w:numId w:val="14"/>
        </w:numPr>
        <w:ind w:left="284" w:hanging="284"/>
        <w:rPr>
          <w:rFonts w:ascii="Times New Roman" w:hAnsi="Times New Roman" w:cs="Arial"/>
          <w:bCs/>
          <w:sz w:val="22"/>
          <w:szCs w:val="22"/>
        </w:rPr>
      </w:pPr>
      <w:r>
        <w:rPr>
          <w:rFonts w:ascii="Times New Roman" w:hAnsi="Times New Roman" w:cs="Arial"/>
          <w:bCs/>
          <w:sz w:val="22"/>
          <w:szCs w:val="22"/>
        </w:rPr>
        <w:t>Pożyczka zostaje udzielona na okres od dnia ................ do dnia .........................., w tym ..... miesięcy karencji w spłacie kapitału.</w:t>
      </w:r>
    </w:p>
    <w:p w14:paraId="247D85EB" w14:textId="77777777" w:rsidR="003649AF" w:rsidRDefault="003649AF" w:rsidP="000823F2">
      <w:pPr>
        <w:pStyle w:val="Tekstpodstawowy3"/>
        <w:numPr>
          <w:ilvl w:val="0"/>
          <w:numId w:val="14"/>
        </w:numPr>
        <w:ind w:left="284" w:hanging="284"/>
        <w:rPr>
          <w:rFonts w:ascii="Times New Roman" w:hAnsi="Times New Roman" w:cs="Arial"/>
          <w:bCs/>
          <w:sz w:val="22"/>
          <w:szCs w:val="22"/>
        </w:rPr>
      </w:pPr>
      <w:r>
        <w:rPr>
          <w:rFonts w:ascii="Times New Roman" w:hAnsi="Times New Roman" w:cs="Arial"/>
          <w:bCs/>
          <w:sz w:val="22"/>
          <w:szCs w:val="22"/>
        </w:rPr>
        <w:t xml:space="preserve">Udzielenie pożyczki, o której mowa w ust. 1, oznacza udzielenie Pożyczkobiorcy pomocy de </w:t>
      </w:r>
      <w:proofErr w:type="spellStart"/>
      <w:r>
        <w:rPr>
          <w:rFonts w:ascii="Times New Roman" w:hAnsi="Times New Roman" w:cs="Arial"/>
          <w:bCs/>
          <w:sz w:val="22"/>
          <w:szCs w:val="22"/>
        </w:rPr>
        <w:t>minimis</w:t>
      </w:r>
      <w:proofErr w:type="spellEnd"/>
      <w:r>
        <w:rPr>
          <w:rFonts w:ascii="Times New Roman" w:hAnsi="Times New Roman" w:cs="Arial"/>
          <w:bCs/>
          <w:sz w:val="22"/>
          <w:szCs w:val="22"/>
        </w:rPr>
        <w:t xml:space="preserve"> zgodnie z Rozporządzeniem Komisji (UE) 1407/2013 z dnia 18 grudnia 2013 r. w sprawie stosowania art. 107 i 108 Traktatu o funkcjonowaniu Unii Europejskiej do pomocy de </w:t>
      </w:r>
      <w:proofErr w:type="spellStart"/>
      <w:r>
        <w:rPr>
          <w:rFonts w:ascii="Times New Roman" w:hAnsi="Times New Roman" w:cs="Arial"/>
          <w:bCs/>
          <w:sz w:val="22"/>
          <w:szCs w:val="22"/>
        </w:rPr>
        <w:t>minimis</w:t>
      </w:r>
      <w:proofErr w:type="spellEnd"/>
      <w:r>
        <w:rPr>
          <w:rFonts w:ascii="Times New Roman" w:hAnsi="Times New Roman" w:cs="Arial"/>
          <w:bCs/>
          <w:sz w:val="22"/>
          <w:szCs w:val="22"/>
        </w:rPr>
        <w:t xml:space="preserve"> (Dz. Urz. UE L 352 z 24.12.2013 str. 1)oraz Rozporządzenia Ministra Infrastruktury i Rozwoju z dnia 19 marca 2015 r. w sprawie udzielania pomocy de </w:t>
      </w:r>
      <w:proofErr w:type="spellStart"/>
      <w:r>
        <w:rPr>
          <w:rFonts w:ascii="Times New Roman" w:hAnsi="Times New Roman" w:cs="Arial"/>
          <w:bCs/>
          <w:sz w:val="22"/>
          <w:szCs w:val="22"/>
        </w:rPr>
        <w:t>minimis</w:t>
      </w:r>
      <w:proofErr w:type="spellEnd"/>
      <w:r>
        <w:rPr>
          <w:rFonts w:ascii="Times New Roman" w:hAnsi="Times New Roman" w:cs="Arial"/>
          <w:bCs/>
          <w:sz w:val="22"/>
          <w:szCs w:val="22"/>
        </w:rPr>
        <w:t xml:space="preserve"> w ramach regionalnych programów operacyjnych na lata 2014 – 2020 (Dz.U. z 2015 r., poz. 488 z późn.zm.). Kwota udzielnej pomocy de </w:t>
      </w:r>
      <w:proofErr w:type="spellStart"/>
      <w:r>
        <w:rPr>
          <w:rFonts w:ascii="Times New Roman" w:hAnsi="Times New Roman" w:cs="Arial"/>
          <w:bCs/>
          <w:sz w:val="22"/>
          <w:szCs w:val="22"/>
        </w:rPr>
        <w:t>minimis</w:t>
      </w:r>
      <w:proofErr w:type="spellEnd"/>
      <w:r>
        <w:rPr>
          <w:rFonts w:ascii="Times New Roman" w:hAnsi="Times New Roman" w:cs="Arial"/>
          <w:bCs/>
          <w:sz w:val="22"/>
          <w:szCs w:val="22"/>
        </w:rPr>
        <w:t xml:space="preserve"> na dzień podpisania Umowy zostaje określona </w:t>
      </w:r>
      <w:r w:rsidR="00253721">
        <w:rPr>
          <w:rFonts w:ascii="Times New Roman" w:hAnsi="Times New Roman" w:cs="Arial"/>
          <w:bCs/>
          <w:sz w:val="22"/>
          <w:szCs w:val="22"/>
        </w:rPr>
        <w:t xml:space="preserve">w zaświadczeniu o udzieleniu pomocy de </w:t>
      </w:r>
      <w:proofErr w:type="spellStart"/>
      <w:r w:rsidR="00253721">
        <w:rPr>
          <w:rFonts w:ascii="Times New Roman" w:hAnsi="Times New Roman" w:cs="Arial"/>
          <w:bCs/>
          <w:sz w:val="22"/>
          <w:szCs w:val="22"/>
        </w:rPr>
        <w:t>minimis</w:t>
      </w:r>
      <w:proofErr w:type="spellEnd"/>
      <w:r w:rsidR="00253721">
        <w:rPr>
          <w:rFonts w:ascii="Times New Roman" w:hAnsi="Times New Roman" w:cs="Arial"/>
          <w:bCs/>
          <w:sz w:val="22"/>
          <w:szCs w:val="22"/>
        </w:rPr>
        <w:t>, wydanym wraz z Umową. Korekta wymienionego zaświadczenia nie wymaga sporządzenia aneksu do Umowy.</w:t>
      </w:r>
      <w:r>
        <w:rPr>
          <w:rFonts w:ascii="Times New Roman" w:hAnsi="Times New Roman" w:cs="Arial"/>
          <w:bCs/>
          <w:sz w:val="22"/>
          <w:szCs w:val="22"/>
        </w:rPr>
        <w:t xml:space="preserve">  </w:t>
      </w:r>
    </w:p>
    <w:p w14:paraId="7E874A61" w14:textId="09EF6D55" w:rsidR="00496403" w:rsidRDefault="00BE0A6D" w:rsidP="007D49A5">
      <w:pPr>
        <w:pStyle w:val="Tekstpodstawowy3"/>
        <w:numPr>
          <w:ilvl w:val="0"/>
          <w:numId w:val="14"/>
        </w:numPr>
        <w:ind w:left="284" w:hanging="284"/>
        <w:rPr>
          <w:rFonts w:ascii="Times New Roman" w:hAnsi="Times New Roman" w:cs="Arial"/>
          <w:bCs/>
          <w:sz w:val="22"/>
          <w:szCs w:val="22"/>
        </w:rPr>
      </w:pPr>
      <w:r w:rsidRPr="007D49A5">
        <w:rPr>
          <w:rFonts w:ascii="Times New Roman" w:hAnsi="Times New Roman" w:cs="Arial"/>
          <w:bCs/>
          <w:sz w:val="22"/>
          <w:szCs w:val="22"/>
        </w:rPr>
        <w:t>Pożyczk</w:t>
      </w:r>
      <w:r w:rsidR="00496403" w:rsidRPr="007D49A5">
        <w:rPr>
          <w:rFonts w:ascii="Times New Roman" w:hAnsi="Times New Roman" w:cs="Arial"/>
          <w:bCs/>
          <w:sz w:val="22"/>
          <w:szCs w:val="22"/>
        </w:rPr>
        <w:t>a ew</w:t>
      </w:r>
      <w:r w:rsidR="009B401D" w:rsidRPr="007D49A5">
        <w:rPr>
          <w:rFonts w:ascii="Times New Roman" w:hAnsi="Times New Roman" w:cs="Arial"/>
          <w:bCs/>
          <w:sz w:val="22"/>
          <w:szCs w:val="22"/>
        </w:rPr>
        <w:t>i</w:t>
      </w:r>
      <w:r w:rsidR="00496403" w:rsidRPr="007D49A5">
        <w:rPr>
          <w:rFonts w:ascii="Times New Roman" w:hAnsi="Times New Roman" w:cs="Arial"/>
          <w:bCs/>
          <w:sz w:val="22"/>
          <w:szCs w:val="22"/>
        </w:rPr>
        <w:t>dencjonowana będzie na rachunku pożyczki nr ……………………………..</w:t>
      </w:r>
    </w:p>
    <w:p w14:paraId="41420B61" w14:textId="31C82FD1" w:rsidR="00DC4A3A" w:rsidRDefault="00DC4A3A" w:rsidP="00DC4A3A">
      <w:pPr>
        <w:pStyle w:val="Tekstpodstawowy3"/>
        <w:ind w:left="284"/>
        <w:rPr>
          <w:rFonts w:ascii="Times New Roman" w:hAnsi="Times New Roman" w:cs="Arial"/>
          <w:bCs/>
          <w:sz w:val="22"/>
          <w:szCs w:val="22"/>
        </w:rPr>
      </w:pPr>
    </w:p>
    <w:p w14:paraId="67DF29EF" w14:textId="77589AD3" w:rsidR="00DC4A3A" w:rsidRDefault="00DC4A3A" w:rsidP="00DC4A3A">
      <w:pPr>
        <w:pStyle w:val="Tekstpodstawowy3"/>
        <w:ind w:left="284"/>
        <w:rPr>
          <w:rFonts w:ascii="Times New Roman" w:hAnsi="Times New Roman" w:cs="Arial"/>
          <w:bCs/>
          <w:sz w:val="22"/>
          <w:szCs w:val="22"/>
        </w:rPr>
      </w:pPr>
    </w:p>
    <w:p w14:paraId="1D388B2A" w14:textId="77777777" w:rsidR="00DC4A3A" w:rsidRPr="007D49A5" w:rsidRDefault="00DC4A3A" w:rsidP="00DC4A3A">
      <w:pPr>
        <w:pStyle w:val="Tekstpodstawowy3"/>
        <w:ind w:left="284"/>
        <w:rPr>
          <w:rFonts w:ascii="Times New Roman" w:hAnsi="Times New Roman" w:cs="Arial"/>
          <w:bCs/>
          <w:sz w:val="22"/>
          <w:szCs w:val="22"/>
        </w:rPr>
      </w:pPr>
    </w:p>
    <w:p w14:paraId="273D6C6B" w14:textId="77777777" w:rsidR="00F55157" w:rsidRDefault="00F55157" w:rsidP="00BE0A6D">
      <w:pPr>
        <w:jc w:val="center"/>
        <w:rPr>
          <w:b/>
          <w:sz w:val="22"/>
          <w:szCs w:val="22"/>
        </w:rPr>
      </w:pPr>
    </w:p>
    <w:p w14:paraId="7A74FE0A" w14:textId="77777777" w:rsidR="00BE0A6D" w:rsidRDefault="00BE0A6D" w:rsidP="00BE0A6D">
      <w:pPr>
        <w:jc w:val="center"/>
        <w:rPr>
          <w:rFonts w:cs="Times New Roman"/>
          <w:b/>
          <w:sz w:val="22"/>
          <w:szCs w:val="22"/>
        </w:rPr>
      </w:pPr>
      <w:bookmarkStart w:id="0" w:name="_Hlk47680713"/>
      <w:r>
        <w:rPr>
          <w:b/>
          <w:sz w:val="22"/>
          <w:szCs w:val="22"/>
        </w:rPr>
        <w:lastRenderedPageBreak/>
        <w:t>§ 2</w:t>
      </w:r>
    </w:p>
    <w:bookmarkEnd w:id="0"/>
    <w:p w14:paraId="7542B62C" w14:textId="77777777" w:rsidR="00253721" w:rsidRDefault="00BE0A6D" w:rsidP="007D49A5">
      <w:pPr>
        <w:pStyle w:val="Tekstpodstawowy3"/>
        <w:numPr>
          <w:ilvl w:val="0"/>
          <w:numId w:val="15"/>
        </w:numPr>
        <w:ind w:left="284" w:hanging="284"/>
        <w:rPr>
          <w:rFonts w:ascii="Times New Roman" w:hAnsi="Times New Roman"/>
          <w:bCs/>
          <w:sz w:val="22"/>
          <w:szCs w:val="22"/>
        </w:rPr>
      </w:pPr>
      <w:r>
        <w:rPr>
          <w:rFonts w:ascii="Times New Roman" w:hAnsi="Times New Roman"/>
          <w:bCs/>
          <w:sz w:val="22"/>
          <w:szCs w:val="22"/>
        </w:rPr>
        <w:t>Pożyczko</w:t>
      </w:r>
      <w:r w:rsidR="00496403">
        <w:rPr>
          <w:rFonts w:ascii="Times New Roman" w:hAnsi="Times New Roman"/>
          <w:bCs/>
          <w:sz w:val="22"/>
          <w:szCs w:val="22"/>
        </w:rPr>
        <w:t>dawca stawia do dyspozycji Pożyczkobiorcy pożyczkę</w:t>
      </w:r>
      <w:r w:rsidR="007D49A5">
        <w:rPr>
          <w:rFonts w:ascii="Times New Roman" w:hAnsi="Times New Roman"/>
          <w:bCs/>
          <w:sz w:val="22"/>
          <w:szCs w:val="22"/>
        </w:rPr>
        <w:t xml:space="preserve"> </w:t>
      </w:r>
      <w:r w:rsidR="003C430F" w:rsidRPr="007D49A5">
        <w:rPr>
          <w:rFonts w:ascii="Times New Roman" w:hAnsi="Times New Roman"/>
          <w:bCs/>
          <w:sz w:val="22"/>
          <w:szCs w:val="22"/>
        </w:rPr>
        <w:t xml:space="preserve">jednorazowo/w następujących transzach </w:t>
      </w:r>
      <w:r w:rsidR="00253721">
        <w:rPr>
          <w:rFonts w:ascii="Times New Roman" w:hAnsi="Times New Roman"/>
          <w:bCs/>
          <w:sz w:val="22"/>
          <w:szCs w:val="22"/>
        </w:rPr>
        <w:t xml:space="preserve">od dnia podpisania umowy, w kwocie określonej w § </w:t>
      </w:r>
      <w:r w:rsidR="00CC5803">
        <w:rPr>
          <w:rFonts w:ascii="Times New Roman" w:hAnsi="Times New Roman"/>
          <w:bCs/>
          <w:sz w:val="22"/>
          <w:szCs w:val="22"/>
        </w:rPr>
        <w:t xml:space="preserve">1 </w:t>
      </w:r>
      <w:r w:rsidR="00253721">
        <w:rPr>
          <w:rFonts w:ascii="Times New Roman" w:hAnsi="Times New Roman"/>
          <w:bCs/>
          <w:sz w:val="22"/>
          <w:szCs w:val="22"/>
        </w:rPr>
        <w:t>ust. 1, po spełnieniu warunków udzielenie pożyczki ustalonych w ust. 2.</w:t>
      </w:r>
    </w:p>
    <w:p w14:paraId="1B53AF98" w14:textId="77777777" w:rsidR="00163C76" w:rsidRPr="00253721" w:rsidRDefault="004106A4" w:rsidP="00253721">
      <w:pPr>
        <w:pStyle w:val="Tekstpodstawowy3"/>
        <w:numPr>
          <w:ilvl w:val="0"/>
          <w:numId w:val="15"/>
        </w:numPr>
        <w:ind w:left="284" w:hanging="284"/>
        <w:rPr>
          <w:rFonts w:ascii="Times New Roman" w:hAnsi="Times New Roman"/>
          <w:bCs/>
          <w:sz w:val="22"/>
          <w:szCs w:val="22"/>
        </w:rPr>
      </w:pPr>
      <w:r w:rsidRPr="00253721">
        <w:rPr>
          <w:rFonts w:ascii="Times New Roman" w:hAnsi="Times New Roman"/>
          <w:bCs/>
          <w:sz w:val="22"/>
          <w:szCs w:val="22"/>
        </w:rPr>
        <w:t>Warunkiem uruchomienia pożyczki jest</w:t>
      </w:r>
      <w:r w:rsidR="00253721" w:rsidRPr="00253721">
        <w:rPr>
          <w:rFonts w:ascii="Times New Roman" w:hAnsi="Times New Roman"/>
          <w:bCs/>
          <w:sz w:val="22"/>
          <w:szCs w:val="22"/>
        </w:rPr>
        <w:t xml:space="preserve"> </w:t>
      </w:r>
      <w:r w:rsidRPr="00253721">
        <w:rPr>
          <w:rFonts w:ascii="Times New Roman" w:hAnsi="Times New Roman"/>
          <w:bCs/>
          <w:sz w:val="22"/>
          <w:szCs w:val="22"/>
        </w:rPr>
        <w:t xml:space="preserve">ustanowienie prawnego zabezpieczenia spłaty pożyczki określonego w </w:t>
      </w:r>
      <w:r w:rsidR="00077E42" w:rsidRPr="008F0B83">
        <w:rPr>
          <w:rFonts w:ascii="Times New Roman" w:hAnsi="Times New Roman"/>
          <w:sz w:val="22"/>
          <w:szCs w:val="22"/>
        </w:rPr>
        <w:t>§ 4 ust.1 pkt….</w:t>
      </w:r>
      <w:r w:rsidRPr="008F0B83">
        <w:rPr>
          <w:rFonts w:ascii="Times New Roman" w:hAnsi="Times New Roman"/>
          <w:bCs/>
          <w:sz w:val="22"/>
          <w:szCs w:val="22"/>
        </w:rPr>
        <w:t xml:space="preserve"> </w:t>
      </w:r>
      <w:r w:rsidR="00253721">
        <w:rPr>
          <w:rFonts w:ascii="Times New Roman" w:hAnsi="Times New Roman"/>
          <w:bCs/>
          <w:sz w:val="22"/>
          <w:szCs w:val="22"/>
        </w:rPr>
        <w:t>oraz ...........................................</w:t>
      </w:r>
      <w:r w:rsidR="00163C76" w:rsidRPr="00253721">
        <w:rPr>
          <w:rFonts w:ascii="Times New Roman" w:hAnsi="Times New Roman"/>
          <w:bCs/>
          <w:sz w:val="22"/>
          <w:szCs w:val="22"/>
        </w:rPr>
        <w:t>;</w:t>
      </w:r>
    </w:p>
    <w:p w14:paraId="74842C90" w14:textId="77777777" w:rsidR="003C430F" w:rsidRDefault="00163C76" w:rsidP="007D49A5">
      <w:pPr>
        <w:pStyle w:val="Tekstpodstawowy3"/>
        <w:numPr>
          <w:ilvl w:val="0"/>
          <w:numId w:val="15"/>
        </w:numPr>
        <w:ind w:left="284" w:hanging="284"/>
        <w:rPr>
          <w:rFonts w:ascii="Times New Roman" w:hAnsi="Times New Roman"/>
          <w:bCs/>
          <w:sz w:val="22"/>
          <w:szCs w:val="22"/>
        </w:rPr>
      </w:pPr>
      <w:r>
        <w:rPr>
          <w:rFonts w:ascii="Times New Roman" w:hAnsi="Times New Roman"/>
          <w:bCs/>
          <w:sz w:val="22"/>
          <w:szCs w:val="22"/>
        </w:rPr>
        <w:t>Wykorzystanie pożyczki następować będzie</w:t>
      </w:r>
      <w:r w:rsidR="007D49A5">
        <w:rPr>
          <w:rFonts w:ascii="Times New Roman" w:hAnsi="Times New Roman"/>
          <w:bCs/>
          <w:sz w:val="22"/>
          <w:szCs w:val="22"/>
        </w:rPr>
        <w:t xml:space="preserve"> </w:t>
      </w:r>
      <w:r w:rsidR="003C430F" w:rsidRPr="007D49A5">
        <w:rPr>
          <w:rFonts w:ascii="Times New Roman" w:hAnsi="Times New Roman"/>
          <w:bCs/>
          <w:sz w:val="22"/>
          <w:szCs w:val="22"/>
        </w:rPr>
        <w:t xml:space="preserve">bezgotówkowo w formie przelewu na rachunek </w:t>
      </w:r>
      <w:r w:rsidR="00253721">
        <w:rPr>
          <w:rFonts w:ascii="Times New Roman" w:hAnsi="Times New Roman"/>
          <w:bCs/>
          <w:sz w:val="22"/>
          <w:szCs w:val="22"/>
        </w:rPr>
        <w:t xml:space="preserve">bankowy Pożyczkobiorcy nr </w:t>
      </w:r>
      <w:r w:rsidR="003C430F" w:rsidRPr="007D49A5">
        <w:rPr>
          <w:rFonts w:ascii="Times New Roman" w:hAnsi="Times New Roman"/>
          <w:bCs/>
          <w:sz w:val="22"/>
          <w:szCs w:val="22"/>
        </w:rPr>
        <w:t xml:space="preserve"> </w:t>
      </w:r>
      <w:r w:rsidR="00253721">
        <w:rPr>
          <w:rFonts w:ascii="Times New Roman" w:hAnsi="Times New Roman"/>
          <w:bCs/>
          <w:sz w:val="22"/>
          <w:szCs w:val="22"/>
        </w:rPr>
        <w:t>......................</w:t>
      </w:r>
      <w:r w:rsidR="003C430F" w:rsidRPr="007D49A5">
        <w:rPr>
          <w:rFonts w:ascii="Times New Roman" w:hAnsi="Times New Roman"/>
          <w:bCs/>
          <w:sz w:val="22"/>
          <w:szCs w:val="22"/>
        </w:rPr>
        <w:t>……………..</w:t>
      </w:r>
      <w:r w:rsidR="00253721">
        <w:rPr>
          <w:rFonts w:ascii="Times New Roman" w:hAnsi="Times New Roman"/>
          <w:bCs/>
          <w:sz w:val="22"/>
          <w:szCs w:val="22"/>
        </w:rPr>
        <w:t>, prowadzony w .........................</w:t>
      </w:r>
    </w:p>
    <w:p w14:paraId="0DAE820F" w14:textId="3E10897C" w:rsidR="00253721" w:rsidRDefault="00253721" w:rsidP="007D49A5">
      <w:pPr>
        <w:pStyle w:val="Tekstpodstawowy3"/>
        <w:numPr>
          <w:ilvl w:val="0"/>
          <w:numId w:val="15"/>
        </w:numPr>
        <w:ind w:left="284" w:hanging="284"/>
        <w:rPr>
          <w:rFonts w:ascii="Times New Roman" w:hAnsi="Times New Roman"/>
          <w:bCs/>
          <w:sz w:val="22"/>
          <w:szCs w:val="22"/>
        </w:rPr>
      </w:pPr>
      <w:r>
        <w:rPr>
          <w:rFonts w:ascii="Times New Roman" w:hAnsi="Times New Roman"/>
          <w:bCs/>
          <w:sz w:val="22"/>
          <w:szCs w:val="22"/>
        </w:rPr>
        <w:t>Ostateczny termin wypłaty pełnej kwoty pożyczki wynosi 30 dni kalendarzowych od daty podpisania Umowy</w:t>
      </w:r>
      <w:r w:rsidR="000A75E5">
        <w:rPr>
          <w:rFonts w:ascii="Times New Roman" w:hAnsi="Times New Roman"/>
          <w:bCs/>
          <w:sz w:val="22"/>
          <w:szCs w:val="22"/>
        </w:rPr>
        <w:t>, z zastrzeżeniem zapisów w ust. 8.</w:t>
      </w:r>
    </w:p>
    <w:p w14:paraId="7AC022BB" w14:textId="77777777" w:rsidR="00253721" w:rsidRPr="00CC5803" w:rsidRDefault="00253721" w:rsidP="007D49A5">
      <w:pPr>
        <w:pStyle w:val="Tekstpodstawowy3"/>
        <w:numPr>
          <w:ilvl w:val="0"/>
          <w:numId w:val="15"/>
        </w:numPr>
        <w:ind w:left="284" w:hanging="284"/>
        <w:rPr>
          <w:rFonts w:ascii="Times New Roman" w:hAnsi="Times New Roman"/>
          <w:bCs/>
          <w:sz w:val="22"/>
          <w:szCs w:val="22"/>
        </w:rPr>
      </w:pPr>
      <w:r>
        <w:rPr>
          <w:rFonts w:ascii="Times New Roman" w:hAnsi="Times New Roman"/>
          <w:bCs/>
          <w:sz w:val="22"/>
          <w:szCs w:val="22"/>
        </w:rPr>
        <w:t xml:space="preserve">Niespełnienie </w:t>
      </w:r>
      <w:r w:rsidR="00CC5803">
        <w:rPr>
          <w:rFonts w:ascii="Times New Roman" w:hAnsi="Times New Roman"/>
          <w:bCs/>
          <w:sz w:val="22"/>
          <w:szCs w:val="22"/>
        </w:rPr>
        <w:t xml:space="preserve">któregokolwiek z warunków, o którym mowa w ust. 2 przez Pożyczkobiorcę, </w:t>
      </w:r>
      <w:r w:rsidR="00CC5803" w:rsidRPr="00CC5803">
        <w:rPr>
          <w:rFonts w:ascii="Times New Roman" w:hAnsi="Times New Roman"/>
          <w:bCs/>
          <w:sz w:val="22"/>
          <w:szCs w:val="22"/>
        </w:rPr>
        <w:t>uniemożliwiające uruchomienie pożyczki lub jej transzy, w terminie określonym w ust. 4, powoduje wygaśnięcie Umowy z upływem tego terminu.</w:t>
      </w:r>
    </w:p>
    <w:p w14:paraId="4BA17A27" w14:textId="2C7E12B3" w:rsidR="00100F26" w:rsidRPr="00255E12" w:rsidRDefault="00CC5803" w:rsidP="00F03854">
      <w:pPr>
        <w:pStyle w:val="Default"/>
        <w:numPr>
          <w:ilvl w:val="0"/>
          <w:numId w:val="15"/>
        </w:numPr>
        <w:ind w:left="284" w:hanging="284"/>
        <w:rPr>
          <w:color w:val="000000" w:themeColor="text1"/>
        </w:rPr>
      </w:pPr>
      <w:r w:rsidRPr="00CC5803">
        <w:rPr>
          <w:rFonts w:ascii="Times New Roman" w:hAnsi="Times New Roman"/>
          <w:bCs/>
          <w:sz w:val="22"/>
          <w:szCs w:val="22"/>
        </w:rPr>
        <w:t xml:space="preserve">Pożyczkobiorca zobowiązany jest do należytego </w:t>
      </w:r>
      <w:r w:rsidRPr="00CC5803">
        <w:rPr>
          <w:rFonts w:ascii="Times New Roman" w:hAnsi="Times New Roman"/>
          <w:sz w:val="22"/>
          <w:szCs w:val="22"/>
        </w:rPr>
        <w:t>udokumentowania, w terminie do 180 dni kalendarzowych od dnia wypłaty pełnej kwoty pożyczki, wykorzystania uruchom</w:t>
      </w:r>
      <w:r>
        <w:rPr>
          <w:rFonts w:ascii="Times New Roman" w:hAnsi="Times New Roman"/>
          <w:sz w:val="22"/>
          <w:szCs w:val="22"/>
        </w:rPr>
        <w:t>i</w:t>
      </w:r>
      <w:r w:rsidRPr="00CC5803">
        <w:rPr>
          <w:rFonts w:ascii="Times New Roman" w:hAnsi="Times New Roman"/>
          <w:sz w:val="22"/>
          <w:szCs w:val="22"/>
        </w:rPr>
        <w:t>onych środków. Dokumentem potwierdzającym wydatkowanie środków zgodnie z celem, na jaki zostały przyznane jest faktura lub dokument równoważny w rozumieniu przepisów prawa krajowego, wystawiony nie wcześniej, niż 1 lutego 2020 r., z uwzględnienie</w:t>
      </w:r>
      <w:r w:rsidRPr="00255E12">
        <w:rPr>
          <w:rFonts w:ascii="Times New Roman" w:hAnsi="Times New Roman"/>
          <w:color w:val="000000" w:themeColor="text1"/>
          <w:sz w:val="22"/>
          <w:szCs w:val="22"/>
        </w:rPr>
        <w:t>m specyfiki wydatku.</w:t>
      </w:r>
      <w:r w:rsidR="00100F26" w:rsidRPr="00255E12">
        <w:rPr>
          <w:rFonts w:ascii="Times New Roman" w:hAnsi="Times New Roman"/>
          <w:color w:val="000000" w:themeColor="text1"/>
          <w:sz w:val="22"/>
          <w:szCs w:val="22"/>
        </w:rPr>
        <w:t xml:space="preserve"> Dokumenty, o których mowa powyżej w oryginale muszą zostać opisane niniejszą klauzulą: </w:t>
      </w:r>
    </w:p>
    <w:p w14:paraId="3801635C" w14:textId="18B699EB" w:rsidR="00CC5803" w:rsidRPr="00255E12" w:rsidRDefault="00100F26" w:rsidP="00F03854">
      <w:pPr>
        <w:pStyle w:val="Default"/>
        <w:jc w:val="center"/>
        <w:rPr>
          <w:color w:val="000000" w:themeColor="text1"/>
          <w:sz w:val="22"/>
          <w:szCs w:val="22"/>
        </w:rPr>
      </w:pPr>
      <w:bookmarkStart w:id="1" w:name="_Hlk47680585"/>
      <w:r w:rsidRPr="00255E12">
        <w:rPr>
          <w:i/>
          <w:iCs/>
          <w:color w:val="000000" w:themeColor="text1"/>
          <w:sz w:val="22"/>
          <w:szCs w:val="22"/>
        </w:rPr>
        <w:t xml:space="preserve">„Wydatek poniesiony ze środków RPO WO 2014-2020 w ramach Umowy Inwestycyjnej nr </w:t>
      </w:r>
      <w:r w:rsidR="00B40ADA" w:rsidRPr="00255E12">
        <w:rPr>
          <w:i/>
          <w:iCs/>
          <w:color w:val="000000" w:themeColor="text1"/>
          <w:sz w:val="22"/>
          <w:szCs w:val="22"/>
        </w:rPr>
        <w:t>…/PP/2020</w:t>
      </w:r>
      <w:r w:rsidRPr="00255E12">
        <w:rPr>
          <w:i/>
          <w:iCs/>
          <w:color w:val="000000" w:themeColor="text1"/>
          <w:sz w:val="22"/>
          <w:szCs w:val="22"/>
        </w:rPr>
        <w:t xml:space="preserve"> zawartej z Pośrednikiem Finansowym </w:t>
      </w:r>
      <w:r w:rsidR="008709D7" w:rsidRPr="00255E12">
        <w:rPr>
          <w:i/>
          <w:iCs/>
          <w:color w:val="000000" w:themeColor="text1"/>
          <w:sz w:val="22"/>
          <w:szCs w:val="22"/>
        </w:rPr>
        <w:t>– Opolskim Regionalnym Funduszem Rozwoju Sp. z o.o. w Opolu</w:t>
      </w:r>
      <w:r w:rsidRPr="00255E12">
        <w:rPr>
          <w:i/>
          <w:iCs/>
          <w:color w:val="000000" w:themeColor="text1"/>
          <w:sz w:val="22"/>
          <w:szCs w:val="22"/>
        </w:rPr>
        <w:t>”</w:t>
      </w:r>
    </w:p>
    <w:bookmarkEnd w:id="1"/>
    <w:p w14:paraId="284D8AFA" w14:textId="77777777" w:rsidR="009613FA" w:rsidRPr="009613FA" w:rsidRDefault="009613FA" w:rsidP="00F03854">
      <w:pPr>
        <w:pStyle w:val="Tekstpodstawowy3"/>
        <w:numPr>
          <w:ilvl w:val="0"/>
          <w:numId w:val="48"/>
        </w:numPr>
        <w:ind w:left="284"/>
        <w:rPr>
          <w:rFonts w:ascii="Times New Roman" w:hAnsi="Times New Roman"/>
          <w:bCs/>
          <w:sz w:val="22"/>
          <w:szCs w:val="22"/>
        </w:rPr>
      </w:pPr>
      <w:r w:rsidRPr="009613FA">
        <w:rPr>
          <w:rFonts w:ascii="Times New Roman" w:hAnsi="Times New Roman"/>
          <w:bCs/>
          <w:sz w:val="22"/>
          <w:szCs w:val="22"/>
        </w:rPr>
        <w:t xml:space="preserve">Pożyczkodawca  zastrzega sobie prawo do wstrzymania uruchomienia pożyczki/kolejnych transz, jeżeli przed uruchomieniem pożyczki/kolejnej transzy: </w:t>
      </w:r>
    </w:p>
    <w:p w14:paraId="41D96865" w14:textId="77777777" w:rsidR="009613FA" w:rsidRPr="009613FA" w:rsidRDefault="009613FA" w:rsidP="009613FA">
      <w:pPr>
        <w:pStyle w:val="Tekstpodstawowy3"/>
        <w:numPr>
          <w:ilvl w:val="0"/>
          <w:numId w:val="18"/>
        </w:numPr>
        <w:rPr>
          <w:rFonts w:ascii="Times New Roman" w:hAnsi="Times New Roman"/>
          <w:bCs/>
          <w:sz w:val="22"/>
          <w:szCs w:val="22"/>
        </w:rPr>
      </w:pPr>
      <w:r w:rsidRPr="009613FA">
        <w:rPr>
          <w:rFonts w:ascii="Times New Roman" w:hAnsi="Times New Roman"/>
          <w:bCs/>
          <w:sz w:val="22"/>
          <w:szCs w:val="22"/>
        </w:rPr>
        <w:t>Pożyczkobiorca zaprzestał lub zawiesił prowadzenie działalności gospodarczej;</w:t>
      </w:r>
    </w:p>
    <w:p w14:paraId="4C86C0C9" w14:textId="77777777" w:rsidR="009613FA" w:rsidRPr="009613FA" w:rsidRDefault="009613FA" w:rsidP="009613FA">
      <w:pPr>
        <w:pStyle w:val="Tekstpodstawowy3"/>
        <w:numPr>
          <w:ilvl w:val="0"/>
          <w:numId w:val="18"/>
        </w:numPr>
        <w:rPr>
          <w:rFonts w:ascii="Times New Roman" w:hAnsi="Times New Roman"/>
          <w:bCs/>
          <w:sz w:val="22"/>
          <w:szCs w:val="22"/>
        </w:rPr>
      </w:pPr>
      <w:r w:rsidRPr="009613FA">
        <w:rPr>
          <w:rFonts w:ascii="Times New Roman" w:hAnsi="Times New Roman"/>
          <w:bCs/>
          <w:sz w:val="22"/>
          <w:szCs w:val="22"/>
        </w:rPr>
        <w:t>doszło do istotnej zmiany przedmiotu działalności Pożyczkobiorcy;</w:t>
      </w:r>
    </w:p>
    <w:p w14:paraId="689EAD8B" w14:textId="77777777" w:rsidR="009613FA" w:rsidRPr="009613FA" w:rsidRDefault="009613FA" w:rsidP="009613FA">
      <w:pPr>
        <w:pStyle w:val="Tekstpodstawowy3"/>
        <w:numPr>
          <w:ilvl w:val="0"/>
          <w:numId w:val="18"/>
        </w:numPr>
        <w:rPr>
          <w:rFonts w:ascii="Times New Roman" w:hAnsi="Times New Roman"/>
          <w:bCs/>
          <w:sz w:val="22"/>
          <w:szCs w:val="22"/>
        </w:rPr>
      </w:pPr>
      <w:r w:rsidRPr="009613FA">
        <w:rPr>
          <w:rFonts w:ascii="Times New Roman" w:hAnsi="Times New Roman"/>
          <w:bCs/>
          <w:sz w:val="22"/>
          <w:szCs w:val="22"/>
        </w:rPr>
        <w:t xml:space="preserve">otwarta została likwidacja Pożyczkobiorcy lub został złożony wniosek o ogłoszenie upadłości; </w:t>
      </w:r>
    </w:p>
    <w:p w14:paraId="5BDBF80F" w14:textId="40B5D4C3" w:rsidR="00E34BEA" w:rsidRDefault="009613FA" w:rsidP="00E34BEA">
      <w:pPr>
        <w:pStyle w:val="Tekstpodstawowy3"/>
        <w:numPr>
          <w:ilvl w:val="0"/>
          <w:numId w:val="18"/>
        </w:numPr>
        <w:rPr>
          <w:rFonts w:ascii="Times New Roman" w:hAnsi="Times New Roman"/>
          <w:bCs/>
          <w:sz w:val="22"/>
          <w:szCs w:val="22"/>
        </w:rPr>
      </w:pPr>
      <w:r w:rsidRPr="009613FA">
        <w:rPr>
          <w:rFonts w:ascii="Times New Roman" w:hAnsi="Times New Roman"/>
          <w:bCs/>
          <w:sz w:val="22"/>
          <w:szCs w:val="22"/>
        </w:rPr>
        <w:t>okazało się, że którekolwiek z oświadczeń Pożyczkobiorcy było nieprawdziwe lub niekompletne.</w:t>
      </w:r>
    </w:p>
    <w:p w14:paraId="323F5236" w14:textId="77777777" w:rsidR="00E34BEA" w:rsidRPr="00E34BEA" w:rsidRDefault="00E34BEA" w:rsidP="00E34BEA">
      <w:pPr>
        <w:pStyle w:val="Tekstpodstawowy3"/>
        <w:numPr>
          <w:ilvl w:val="0"/>
          <w:numId w:val="47"/>
        </w:numPr>
        <w:ind w:left="284" w:hanging="284"/>
        <w:rPr>
          <w:rFonts w:ascii="Times New Roman" w:hAnsi="Times New Roman"/>
          <w:bCs/>
          <w:color w:val="000000" w:themeColor="text1"/>
          <w:sz w:val="22"/>
          <w:szCs w:val="22"/>
        </w:rPr>
      </w:pPr>
      <w:r w:rsidRPr="00E34BEA">
        <w:rPr>
          <w:rFonts w:ascii="Times New Roman" w:hAnsi="Times New Roman"/>
          <w:bCs/>
          <w:color w:val="000000" w:themeColor="text1"/>
          <w:sz w:val="22"/>
          <w:szCs w:val="22"/>
        </w:rPr>
        <w:t>Pożyczkodawca uzależnia uruchomienie środków z tytułu pożyczki określonej w § 1 ust. 1 od dostępności środków europejskich w limicie określonym przez Ministra Funduszy i Polityki Regionalnej, przekazywanych Pożyczkodawcy na podstawie przywołanej § 1 ust. 1 Umowy operacyjnej przez Menadżera Funduszu Funduszy.</w:t>
      </w:r>
    </w:p>
    <w:p w14:paraId="5589A81E" w14:textId="77777777" w:rsidR="00CC5803" w:rsidRDefault="00CC5803" w:rsidP="00CC5803">
      <w:pPr>
        <w:pStyle w:val="Tekstpodstawowy3"/>
        <w:rPr>
          <w:rFonts w:ascii="Times New Roman" w:hAnsi="Times New Roman"/>
          <w:bCs/>
          <w:sz w:val="22"/>
          <w:szCs w:val="22"/>
        </w:rPr>
      </w:pPr>
    </w:p>
    <w:p w14:paraId="1D036948" w14:textId="77777777" w:rsidR="004275C9" w:rsidRPr="004275C9" w:rsidRDefault="00BE0A6D" w:rsidP="004275C9">
      <w:pPr>
        <w:jc w:val="center"/>
        <w:rPr>
          <w:rFonts w:cs="Times New Roman"/>
          <w:b/>
          <w:sz w:val="22"/>
          <w:szCs w:val="22"/>
        </w:rPr>
      </w:pPr>
      <w:r w:rsidRPr="004275C9">
        <w:rPr>
          <w:rFonts w:cs="Times New Roman"/>
          <w:b/>
          <w:sz w:val="22"/>
          <w:szCs w:val="22"/>
        </w:rPr>
        <w:t>§ 3</w:t>
      </w:r>
    </w:p>
    <w:p w14:paraId="26EAB597" w14:textId="77777777" w:rsidR="004275C9" w:rsidRPr="000E117D" w:rsidRDefault="004275C9" w:rsidP="004275C9">
      <w:pPr>
        <w:pStyle w:val="Akapitzlist"/>
        <w:numPr>
          <w:ilvl w:val="0"/>
          <w:numId w:val="35"/>
        </w:numPr>
        <w:spacing w:after="0" w:line="240" w:lineRule="auto"/>
        <w:ind w:left="284" w:hanging="284"/>
        <w:rPr>
          <w:rFonts w:ascii="Times New Roman" w:hAnsi="Times New Roman" w:cs="Times New Roman"/>
        </w:rPr>
      </w:pPr>
      <w:r w:rsidRPr="000E117D">
        <w:rPr>
          <w:rFonts w:ascii="Times New Roman" w:hAnsi="Times New Roman" w:cs="Times New Roman"/>
        </w:rPr>
        <w:t xml:space="preserve">Pożyczkobiorca zobowiązany jest do wykorzystania pożyczki zgodnie z celem, o którym mowa w §1 ust. 2. </w:t>
      </w:r>
    </w:p>
    <w:p w14:paraId="154531CF" w14:textId="77777777" w:rsidR="004275C9" w:rsidRPr="000E117D" w:rsidRDefault="004275C9" w:rsidP="004275C9">
      <w:pPr>
        <w:pStyle w:val="Akapitzlist"/>
        <w:numPr>
          <w:ilvl w:val="0"/>
          <w:numId w:val="35"/>
        </w:numPr>
        <w:spacing w:after="0" w:line="240" w:lineRule="auto"/>
        <w:ind w:left="284" w:hanging="284"/>
        <w:jc w:val="both"/>
        <w:rPr>
          <w:rFonts w:ascii="Times New Roman" w:hAnsi="Times New Roman" w:cs="Times New Roman"/>
        </w:rPr>
      </w:pPr>
      <w:r w:rsidRPr="000E117D">
        <w:rPr>
          <w:rFonts w:ascii="Times New Roman" w:hAnsi="Times New Roman" w:cs="Times New Roman"/>
        </w:rPr>
        <w:t>Pożyczkobiorca zobowiązany jest do dokonywania płatności za pomocą przelewu, zgodnie z obowiązującymi przepisami, w szczególności art. 19 ustawy z dnia 6 marca 2018 r. Prawo przedsiębiorców (Dz.U. z 2018, poz. 646) oraz mechanizmem podzielonej płatności.</w:t>
      </w:r>
    </w:p>
    <w:p w14:paraId="1A947E69" w14:textId="77777777" w:rsidR="000E117D" w:rsidRPr="000E117D" w:rsidRDefault="000E117D" w:rsidP="000E117D">
      <w:pPr>
        <w:pStyle w:val="Akapitzlist"/>
        <w:numPr>
          <w:ilvl w:val="0"/>
          <w:numId w:val="35"/>
        </w:numPr>
        <w:spacing w:after="0" w:line="240" w:lineRule="auto"/>
        <w:ind w:left="284" w:hanging="284"/>
        <w:jc w:val="both"/>
        <w:rPr>
          <w:rFonts w:ascii="Times New Roman" w:hAnsi="Times New Roman" w:cs="Times New Roman"/>
        </w:rPr>
      </w:pPr>
      <w:r w:rsidRPr="000E117D">
        <w:rPr>
          <w:rFonts w:ascii="Times New Roman" w:hAnsi="Times New Roman" w:cs="Times New Roman"/>
        </w:rPr>
        <w:t>Pożyczkobiorca zobowiązuje się do zwrotu środków pożyczki stanowiących:</w:t>
      </w:r>
    </w:p>
    <w:p w14:paraId="4DC23C10" w14:textId="63A971C1" w:rsidR="000E117D" w:rsidRPr="000E117D" w:rsidRDefault="000E117D" w:rsidP="000E117D">
      <w:pPr>
        <w:pStyle w:val="Akapitzlist"/>
        <w:numPr>
          <w:ilvl w:val="0"/>
          <w:numId w:val="36"/>
        </w:numPr>
        <w:autoSpaceDE w:val="0"/>
        <w:autoSpaceDN w:val="0"/>
        <w:adjustRightInd w:val="0"/>
        <w:spacing w:after="0" w:line="240" w:lineRule="auto"/>
        <w:ind w:left="567" w:hanging="283"/>
        <w:contextualSpacing w:val="0"/>
        <w:jc w:val="both"/>
        <w:rPr>
          <w:rFonts w:ascii="Times New Roman" w:hAnsi="Times New Roman" w:cs="Times New Roman"/>
          <w:spacing w:val="-2"/>
        </w:rPr>
      </w:pPr>
      <w:r w:rsidRPr="000E117D">
        <w:rPr>
          <w:rFonts w:ascii="Times New Roman" w:hAnsi="Times New Roman" w:cs="Times New Roman"/>
          <w:spacing w:val="-2"/>
        </w:rPr>
        <w:t xml:space="preserve">niewydatkowaną część pożyczki, przy czym zwrot ten dokonany będzie na </w:t>
      </w:r>
      <w:r w:rsidR="00E2333D">
        <w:rPr>
          <w:rFonts w:ascii="Times New Roman" w:hAnsi="Times New Roman" w:cs="Times New Roman"/>
          <w:spacing w:val="-2"/>
        </w:rPr>
        <w:t xml:space="preserve">rachunek bankowy </w:t>
      </w:r>
      <w:r w:rsidRPr="000E117D">
        <w:rPr>
          <w:rFonts w:ascii="Times New Roman" w:hAnsi="Times New Roman" w:cs="Times New Roman"/>
          <w:spacing w:val="-2"/>
        </w:rPr>
        <w:t xml:space="preserve">Pożyczkodawcy </w:t>
      </w:r>
      <w:r w:rsidRPr="000E117D">
        <w:rPr>
          <w:rFonts w:ascii="Times New Roman" w:hAnsi="Times New Roman" w:cs="Times New Roman"/>
        </w:rPr>
        <w:t>w ciągu 5 dni od dnia przedstawienia Pożyczkodawcy rozliczenia wydatków lub upływu terminu w którym Pożyczkobiorca zobowiązany był przedstawić Pożyczkodawcy takie rozliczenie, w zależności od tego który z tych terminów nastąpi wcześniej;</w:t>
      </w:r>
    </w:p>
    <w:p w14:paraId="2F871B50" w14:textId="70B85707" w:rsidR="000E117D" w:rsidRPr="000E117D" w:rsidRDefault="000E117D" w:rsidP="000E117D">
      <w:pPr>
        <w:pStyle w:val="Akapitzlist"/>
        <w:numPr>
          <w:ilvl w:val="0"/>
          <w:numId w:val="36"/>
        </w:numPr>
        <w:autoSpaceDE w:val="0"/>
        <w:autoSpaceDN w:val="0"/>
        <w:adjustRightInd w:val="0"/>
        <w:spacing w:after="0" w:line="240" w:lineRule="auto"/>
        <w:ind w:left="567" w:hanging="283"/>
        <w:contextualSpacing w:val="0"/>
        <w:jc w:val="both"/>
        <w:rPr>
          <w:rFonts w:ascii="Times New Roman" w:hAnsi="Times New Roman" w:cs="Times New Roman"/>
          <w:spacing w:val="-2"/>
        </w:rPr>
      </w:pPr>
      <w:r w:rsidRPr="000E117D">
        <w:rPr>
          <w:rFonts w:ascii="Times New Roman" w:hAnsi="Times New Roman" w:cs="Times New Roman"/>
        </w:rPr>
        <w:t>całość lub część pożyczki, wydatkowanej niezgodnie z Umową, przy czym zwrot ten, dokonywany będzie na rachunek bankowy Pożyczko</w:t>
      </w:r>
      <w:r w:rsidR="00E2333D">
        <w:rPr>
          <w:rFonts w:ascii="Times New Roman" w:hAnsi="Times New Roman" w:cs="Times New Roman"/>
        </w:rPr>
        <w:t>dawcy</w:t>
      </w:r>
      <w:r w:rsidRPr="000E117D">
        <w:rPr>
          <w:rFonts w:ascii="Times New Roman" w:hAnsi="Times New Roman" w:cs="Times New Roman"/>
        </w:rPr>
        <w:t xml:space="preserve"> w ciągu 5 dni od dnia następującego po dniu nadania wezwania.</w:t>
      </w:r>
    </w:p>
    <w:p w14:paraId="6D2F9C4F" w14:textId="77777777" w:rsidR="000E117D" w:rsidRDefault="000E117D" w:rsidP="000E117D">
      <w:pPr>
        <w:pStyle w:val="Akapitzlist"/>
        <w:numPr>
          <w:ilvl w:val="0"/>
          <w:numId w:val="35"/>
        </w:numPr>
        <w:autoSpaceDE w:val="0"/>
        <w:autoSpaceDN w:val="0"/>
        <w:adjustRightInd w:val="0"/>
        <w:spacing w:after="0" w:line="240" w:lineRule="auto"/>
        <w:ind w:left="284" w:hanging="284"/>
        <w:jc w:val="both"/>
        <w:rPr>
          <w:rFonts w:ascii="Times New Roman" w:hAnsi="Times New Roman" w:cs="Times New Roman"/>
          <w:spacing w:val="-2"/>
        </w:rPr>
      </w:pPr>
      <w:r>
        <w:rPr>
          <w:rFonts w:ascii="Times New Roman" w:hAnsi="Times New Roman" w:cs="Times New Roman"/>
          <w:spacing w:val="-2"/>
        </w:rPr>
        <w:t>Od kwoty, o której mowa w ust. 3 lit a) lub b) naliczane będą przez Pożyczkodawcę odsetki za okres od dnia wypłaty środków pożyczki do dnia ich zwrotu, przy zastosowaniu oprocentowania ustalanego na dzień</w:t>
      </w:r>
      <w:r w:rsidR="00E20956">
        <w:rPr>
          <w:rFonts w:ascii="Times New Roman" w:hAnsi="Times New Roman" w:cs="Times New Roman"/>
          <w:spacing w:val="-2"/>
        </w:rPr>
        <w:t xml:space="preserve"> podpisania Umowy, równego stopie referencyjnej obliczanej zgodnie z metodologią określoną w Komunikacie Komisji w sprawie zmiany metody ustalania stóp referencyjnych  i dyskontowych (Dz. Urz. UE C 14 z 19.01.2008 r. str. 6) powiększonej o marżę. Zwrot niewykorzystanej kwoty pożyczki wymagać będzie ponownego obliczenia kwoty pomocy de </w:t>
      </w:r>
      <w:proofErr w:type="spellStart"/>
      <w:r w:rsidR="00E20956">
        <w:rPr>
          <w:rFonts w:ascii="Times New Roman" w:hAnsi="Times New Roman" w:cs="Times New Roman"/>
          <w:spacing w:val="-2"/>
        </w:rPr>
        <w:t>minimis</w:t>
      </w:r>
      <w:proofErr w:type="spellEnd"/>
      <w:r w:rsidR="00E20956">
        <w:rPr>
          <w:rFonts w:ascii="Times New Roman" w:hAnsi="Times New Roman" w:cs="Times New Roman"/>
          <w:spacing w:val="-2"/>
        </w:rPr>
        <w:t>.</w:t>
      </w:r>
    </w:p>
    <w:p w14:paraId="568C7124" w14:textId="77777777" w:rsidR="00E20956" w:rsidRDefault="00E20956" w:rsidP="000E117D">
      <w:pPr>
        <w:pStyle w:val="Akapitzlist"/>
        <w:numPr>
          <w:ilvl w:val="0"/>
          <w:numId w:val="35"/>
        </w:numPr>
        <w:autoSpaceDE w:val="0"/>
        <w:autoSpaceDN w:val="0"/>
        <w:adjustRightInd w:val="0"/>
        <w:spacing w:after="0" w:line="240" w:lineRule="auto"/>
        <w:ind w:left="284" w:hanging="284"/>
        <w:jc w:val="both"/>
        <w:rPr>
          <w:rFonts w:ascii="Times New Roman" w:hAnsi="Times New Roman" w:cs="Times New Roman"/>
          <w:spacing w:val="-2"/>
        </w:rPr>
      </w:pPr>
      <w:r>
        <w:rPr>
          <w:rFonts w:ascii="Times New Roman" w:hAnsi="Times New Roman" w:cs="Times New Roman"/>
          <w:spacing w:val="-2"/>
        </w:rPr>
        <w:lastRenderedPageBreak/>
        <w:t>W przypadku określonym w ust. 3 Pożyczkodawca dokonuje korekty harmonogramu spłaty pożyczki. Zmiana harmonogramu spłaty nie stanowi zmiany umowy i nie wymaga zgody Pożyczkobiorcy.</w:t>
      </w:r>
    </w:p>
    <w:p w14:paraId="64DD6863" w14:textId="77777777" w:rsidR="00E20956" w:rsidRPr="00990073" w:rsidRDefault="00E20956" w:rsidP="000E117D">
      <w:pPr>
        <w:pStyle w:val="Akapitzlist"/>
        <w:numPr>
          <w:ilvl w:val="0"/>
          <w:numId w:val="35"/>
        </w:numPr>
        <w:autoSpaceDE w:val="0"/>
        <w:autoSpaceDN w:val="0"/>
        <w:adjustRightInd w:val="0"/>
        <w:spacing w:after="0" w:line="240" w:lineRule="auto"/>
        <w:ind w:left="284" w:hanging="284"/>
        <w:jc w:val="both"/>
        <w:rPr>
          <w:rFonts w:ascii="Times New Roman" w:hAnsi="Times New Roman" w:cs="Times New Roman"/>
          <w:spacing w:val="-2"/>
        </w:rPr>
      </w:pPr>
      <w:r w:rsidRPr="00990073">
        <w:rPr>
          <w:rFonts w:ascii="Times New Roman" w:hAnsi="Times New Roman" w:cs="Times New Roman"/>
          <w:spacing w:val="-2"/>
        </w:rPr>
        <w:t>Niezależnie od powyższych postanowień Pożyczkodawca w przypadku nie wykorzystania całości lub części pożyczki zgodnie z przeznaczeniem przez Pożyczkobiorcę ma prawo wypowiedzieć Umowę zgodnie z §</w:t>
      </w:r>
      <w:r w:rsidR="00990073" w:rsidRPr="00990073">
        <w:rPr>
          <w:rFonts w:ascii="Times New Roman" w:hAnsi="Times New Roman" w:cs="Times New Roman"/>
          <w:spacing w:val="-2"/>
        </w:rPr>
        <w:t xml:space="preserve"> 8 ust. 1</w:t>
      </w:r>
      <w:r w:rsidRPr="00990073">
        <w:rPr>
          <w:rFonts w:ascii="Times New Roman" w:hAnsi="Times New Roman" w:cs="Times New Roman"/>
          <w:spacing w:val="-2"/>
        </w:rPr>
        <w:t>.</w:t>
      </w:r>
    </w:p>
    <w:p w14:paraId="1CFA96E7" w14:textId="77777777" w:rsidR="000E117D" w:rsidRPr="000E117D" w:rsidRDefault="000E117D" w:rsidP="000E117D">
      <w:pPr>
        <w:autoSpaceDE w:val="0"/>
        <w:autoSpaceDN w:val="0"/>
        <w:adjustRightInd w:val="0"/>
        <w:jc w:val="both"/>
        <w:rPr>
          <w:rFonts w:cs="Times New Roman"/>
          <w:spacing w:val="-2"/>
          <w:sz w:val="22"/>
          <w:szCs w:val="22"/>
        </w:rPr>
      </w:pPr>
    </w:p>
    <w:p w14:paraId="547BD5D6" w14:textId="77777777" w:rsidR="00BE0A6D" w:rsidRDefault="00BE0A6D" w:rsidP="00BE0A6D">
      <w:pPr>
        <w:jc w:val="center"/>
        <w:rPr>
          <w:rFonts w:cs="Times New Roman"/>
          <w:b/>
          <w:sz w:val="22"/>
          <w:szCs w:val="22"/>
        </w:rPr>
      </w:pPr>
      <w:r>
        <w:rPr>
          <w:rFonts w:cs="Times New Roman"/>
          <w:b/>
          <w:sz w:val="22"/>
          <w:szCs w:val="22"/>
        </w:rPr>
        <w:t>§ 4</w:t>
      </w:r>
    </w:p>
    <w:p w14:paraId="2DC75C3E" w14:textId="77777777" w:rsidR="0055435E" w:rsidRPr="003B5DC9" w:rsidRDefault="0055435E" w:rsidP="0055435E">
      <w:pPr>
        <w:numPr>
          <w:ilvl w:val="0"/>
          <w:numId w:val="19"/>
        </w:numPr>
        <w:ind w:left="284" w:hanging="284"/>
        <w:jc w:val="both"/>
        <w:rPr>
          <w:rFonts w:cs="Times New Roman"/>
          <w:sz w:val="22"/>
          <w:szCs w:val="22"/>
        </w:rPr>
      </w:pPr>
      <w:r>
        <w:rPr>
          <w:rFonts w:cs="Times New Roman"/>
          <w:sz w:val="22"/>
          <w:szCs w:val="22"/>
        </w:rPr>
        <w:t xml:space="preserve">Zabezpieczenie </w:t>
      </w:r>
      <w:r w:rsidR="00CB178B">
        <w:rPr>
          <w:rFonts w:cs="Times New Roman"/>
          <w:sz w:val="22"/>
          <w:szCs w:val="22"/>
        </w:rPr>
        <w:t xml:space="preserve">spłaty pożyczki wraz z odsetkami i innymi należnościami </w:t>
      </w:r>
      <w:r w:rsidRPr="003B5DC9">
        <w:rPr>
          <w:rFonts w:cs="Times New Roman"/>
          <w:sz w:val="22"/>
          <w:szCs w:val="22"/>
        </w:rPr>
        <w:t>stanowi</w:t>
      </w:r>
      <w:r w:rsidR="00CB178B">
        <w:rPr>
          <w:rFonts w:cs="Times New Roman"/>
          <w:sz w:val="22"/>
          <w:szCs w:val="22"/>
        </w:rPr>
        <w:t>ą</w:t>
      </w:r>
      <w:r w:rsidRPr="003B5DC9">
        <w:rPr>
          <w:rFonts w:cs="Times New Roman"/>
          <w:sz w:val="22"/>
          <w:szCs w:val="22"/>
        </w:rPr>
        <w:t>:</w:t>
      </w:r>
    </w:p>
    <w:p w14:paraId="542A86C5" w14:textId="77777777" w:rsidR="0055435E" w:rsidRPr="003B5DC9" w:rsidRDefault="0055435E" w:rsidP="0055435E">
      <w:pPr>
        <w:numPr>
          <w:ilvl w:val="0"/>
          <w:numId w:val="12"/>
        </w:numPr>
        <w:jc w:val="both"/>
        <w:rPr>
          <w:rFonts w:cs="Times New Roman"/>
          <w:sz w:val="22"/>
          <w:szCs w:val="22"/>
        </w:rPr>
      </w:pPr>
      <w:r w:rsidRPr="003B5DC9">
        <w:rPr>
          <w:rFonts w:cs="Times New Roman"/>
          <w:sz w:val="22"/>
          <w:szCs w:val="22"/>
        </w:rPr>
        <w:t>weks</w:t>
      </w:r>
      <w:r w:rsidR="00CC5803">
        <w:rPr>
          <w:rFonts w:cs="Times New Roman"/>
          <w:sz w:val="22"/>
          <w:szCs w:val="22"/>
        </w:rPr>
        <w:t>e</w:t>
      </w:r>
      <w:r w:rsidRPr="003B5DC9">
        <w:rPr>
          <w:rFonts w:cs="Times New Roman"/>
          <w:sz w:val="22"/>
          <w:szCs w:val="22"/>
        </w:rPr>
        <w:t>l własn</w:t>
      </w:r>
      <w:r w:rsidR="00CC5803">
        <w:rPr>
          <w:rFonts w:cs="Times New Roman"/>
          <w:sz w:val="22"/>
          <w:szCs w:val="22"/>
        </w:rPr>
        <w:t>y</w:t>
      </w:r>
      <w:r w:rsidRPr="003B5DC9">
        <w:rPr>
          <w:rFonts w:cs="Times New Roman"/>
          <w:sz w:val="22"/>
          <w:szCs w:val="22"/>
        </w:rPr>
        <w:t xml:space="preserve"> in blanco </w:t>
      </w:r>
      <w:r>
        <w:rPr>
          <w:rFonts w:cs="Times New Roman"/>
          <w:sz w:val="22"/>
          <w:szCs w:val="22"/>
        </w:rPr>
        <w:t xml:space="preserve">wraz z deklaracją wekslową </w:t>
      </w:r>
      <w:r w:rsidRPr="003B5DC9">
        <w:rPr>
          <w:rFonts w:cs="Times New Roman"/>
          <w:sz w:val="22"/>
          <w:szCs w:val="22"/>
        </w:rPr>
        <w:t>z wystawienia Pożyczkobiorcy,</w:t>
      </w:r>
    </w:p>
    <w:p w14:paraId="7E812202" w14:textId="77777777" w:rsidR="00CB178B" w:rsidRDefault="00CB178B" w:rsidP="00CB178B">
      <w:pPr>
        <w:numPr>
          <w:ilvl w:val="0"/>
          <w:numId w:val="19"/>
        </w:numPr>
        <w:ind w:left="284" w:hanging="284"/>
        <w:jc w:val="both"/>
        <w:rPr>
          <w:rFonts w:cs="Times New Roman"/>
          <w:bCs/>
          <w:sz w:val="22"/>
          <w:szCs w:val="22"/>
        </w:rPr>
      </w:pPr>
      <w:r>
        <w:rPr>
          <w:rFonts w:cs="Times New Roman"/>
          <w:bCs/>
          <w:sz w:val="22"/>
          <w:szCs w:val="22"/>
        </w:rPr>
        <w:t xml:space="preserve">Wszelkie koszty związane z zabezpieczeniem spłaty pożyczki (tj. ustanowieniem, zmianą i zniesieniem </w:t>
      </w:r>
      <w:r w:rsidR="00BE78A6">
        <w:rPr>
          <w:rFonts w:cs="Times New Roman"/>
          <w:bCs/>
          <w:sz w:val="22"/>
          <w:szCs w:val="22"/>
        </w:rPr>
        <w:t>zabezpieczeń, o których mowa w ust.1) ponosi Pożyczkobiorca.</w:t>
      </w:r>
    </w:p>
    <w:p w14:paraId="3B029CE4" w14:textId="77777777" w:rsidR="0055435E" w:rsidRDefault="00CB178B" w:rsidP="00CB178B">
      <w:pPr>
        <w:numPr>
          <w:ilvl w:val="0"/>
          <w:numId w:val="19"/>
        </w:numPr>
        <w:ind w:left="284" w:hanging="284"/>
        <w:jc w:val="both"/>
        <w:rPr>
          <w:rFonts w:cs="Times New Roman"/>
          <w:bCs/>
          <w:sz w:val="22"/>
          <w:szCs w:val="22"/>
        </w:rPr>
      </w:pPr>
      <w:r>
        <w:rPr>
          <w:rFonts w:cs="Times New Roman"/>
          <w:bCs/>
          <w:sz w:val="22"/>
          <w:szCs w:val="22"/>
        </w:rPr>
        <w:t>Dokumenty związane z ust</w:t>
      </w:r>
      <w:r w:rsidR="00BE78A6">
        <w:rPr>
          <w:rFonts w:cs="Times New Roman"/>
          <w:bCs/>
          <w:sz w:val="22"/>
          <w:szCs w:val="22"/>
        </w:rPr>
        <w:t>anowieniem zabezpieczenia spłaty pożyczki stanowią integralną część umowy.</w:t>
      </w:r>
    </w:p>
    <w:p w14:paraId="6E499B89" w14:textId="77777777" w:rsidR="0055435E" w:rsidRDefault="0055435E" w:rsidP="00BE0A6D">
      <w:pPr>
        <w:jc w:val="both"/>
        <w:rPr>
          <w:rFonts w:cs="Times New Roman"/>
          <w:bCs/>
          <w:sz w:val="22"/>
          <w:szCs w:val="22"/>
        </w:rPr>
      </w:pPr>
    </w:p>
    <w:p w14:paraId="18E0C644" w14:textId="77777777" w:rsidR="00BE78A6" w:rsidRDefault="00BE78A6" w:rsidP="00BE78A6">
      <w:pPr>
        <w:jc w:val="center"/>
        <w:rPr>
          <w:rFonts w:cs="Times New Roman"/>
          <w:bCs/>
          <w:sz w:val="22"/>
          <w:szCs w:val="22"/>
        </w:rPr>
      </w:pPr>
      <w:r>
        <w:rPr>
          <w:rFonts w:cs="Times New Roman"/>
          <w:b/>
          <w:sz w:val="22"/>
          <w:szCs w:val="22"/>
        </w:rPr>
        <w:t>§ 5</w:t>
      </w:r>
    </w:p>
    <w:p w14:paraId="0222DCF9" w14:textId="77777777" w:rsidR="00BE78A6" w:rsidRPr="00E36936" w:rsidRDefault="00BE0A6D" w:rsidP="00BE78A6">
      <w:pPr>
        <w:numPr>
          <w:ilvl w:val="0"/>
          <w:numId w:val="20"/>
        </w:numPr>
        <w:ind w:left="284" w:hanging="284"/>
        <w:jc w:val="both"/>
        <w:rPr>
          <w:rFonts w:cs="Times New Roman"/>
          <w:bCs/>
          <w:sz w:val="22"/>
          <w:szCs w:val="22"/>
        </w:rPr>
      </w:pPr>
      <w:r w:rsidRPr="00E36936">
        <w:rPr>
          <w:rFonts w:cs="Times New Roman"/>
          <w:bCs/>
          <w:sz w:val="22"/>
          <w:szCs w:val="22"/>
        </w:rPr>
        <w:t xml:space="preserve">Pożyczka oprocentowana jest według </w:t>
      </w:r>
      <w:r w:rsidR="005D5B59">
        <w:rPr>
          <w:rFonts w:cs="Times New Roman"/>
          <w:bCs/>
          <w:sz w:val="22"/>
          <w:szCs w:val="22"/>
        </w:rPr>
        <w:t xml:space="preserve">stałej stopy procentowej ...... % w skali roku. W przypadku zastosowania oprocentowania w wysokości 0%, odsetki wymienione w § 4 oraz § 5 nie występują. </w:t>
      </w:r>
    </w:p>
    <w:p w14:paraId="0E83EDC3" w14:textId="77777777" w:rsidR="00BE78A6" w:rsidRPr="00E36936" w:rsidRDefault="00BE78A6" w:rsidP="00BE78A6">
      <w:pPr>
        <w:numPr>
          <w:ilvl w:val="0"/>
          <w:numId w:val="20"/>
        </w:numPr>
        <w:ind w:left="284" w:hanging="284"/>
        <w:jc w:val="both"/>
        <w:rPr>
          <w:rFonts w:cs="Times New Roman"/>
          <w:bCs/>
          <w:sz w:val="22"/>
          <w:szCs w:val="22"/>
        </w:rPr>
      </w:pPr>
      <w:r w:rsidRPr="00E36936">
        <w:rPr>
          <w:rFonts w:cs="Times New Roman"/>
          <w:bCs/>
          <w:sz w:val="22"/>
          <w:szCs w:val="22"/>
        </w:rPr>
        <w:t xml:space="preserve">Odsetki od wykorzystanej pożyczki nalicza się w okresach obrachunkowych miesiąca kalendarzowego, przy czym w pierwszym okresie obrachunkowym naliczanie odsetek rozpocznie się od dnia </w:t>
      </w:r>
      <w:r w:rsidR="00492D96" w:rsidRPr="00E36936">
        <w:rPr>
          <w:rFonts w:cs="Times New Roman"/>
          <w:bCs/>
          <w:sz w:val="22"/>
          <w:szCs w:val="22"/>
        </w:rPr>
        <w:t xml:space="preserve">uruchomienia </w:t>
      </w:r>
      <w:r w:rsidR="005D5B59">
        <w:rPr>
          <w:rFonts w:cs="Times New Roman"/>
          <w:bCs/>
          <w:sz w:val="22"/>
          <w:szCs w:val="22"/>
        </w:rPr>
        <w:t>pożyczki, od kwoty malejącego salda zadłużenia.</w:t>
      </w:r>
    </w:p>
    <w:p w14:paraId="7645193F" w14:textId="77777777" w:rsidR="005616D8" w:rsidRDefault="00BE78A6" w:rsidP="00BE78A6">
      <w:pPr>
        <w:numPr>
          <w:ilvl w:val="0"/>
          <w:numId w:val="20"/>
        </w:numPr>
        <w:ind w:left="284" w:hanging="284"/>
        <w:jc w:val="both"/>
        <w:rPr>
          <w:rFonts w:cs="Times New Roman"/>
          <w:bCs/>
          <w:sz w:val="22"/>
          <w:szCs w:val="22"/>
        </w:rPr>
      </w:pPr>
      <w:r w:rsidRPr="00E36936">
        <w:rPr>
          <w:rFonts w:cs="Times New Roman"/>
          <w:bCs/>
          <w:sz w:val="22"/>
          <w:szCs w:val="22"/>
        </w:rPr>
        <w:t>Przy naliczaniu odsetek przyjmuje się</w:t>
      </w:r>
      <w:r w:rsidR="005616D8" w:rsidRPr="00E36936">
        <w:rPr>
          <w:rFonts w:cs="Times New Roman"/>
          <w:bCs/>
          <w:sz w:val="22"/>
          <w:szCs w:val="22"/>
        </w:rPr>
        <w:t xml:space="preserve">, każdy miesiąc </w:t>
      </w:r>
      <w:r w:rsidR="00492D96" w:rsidRPr="00E36936">
        <w:rPr>
          <w:rFonts w:cs="Times New Roman"/>
          <w:bCs/>
          <w:sz w:val="22"/>
          <w:szCs w:val="22"/>
        </w:rPr>
        <w:t>według faktycznej liczby dni</w:t>
      </w:r>
      <w:r w:rsidR="005616D8" w:rsidRPr="00E36936">
        <w:rPr>
          <w:rFonts w:cs="Times New Roman"/>
          <w:bCs/>
          <w:sz w:val="22"/>
          <w:szCs w:val="22"/>
        </w:rPr>
        <w:t>, a rok obrachunkowy 36</w:t>
      </w:r>
      <w:r w:rsidR="00492D96" w:rsidRPr="00E36936">
        <w:rPr>
          <w:rFonts w:cs="Times New Roman"/>
          <w:bCs/>
          <w:sz w:val="22"/>
          <w:szCs w:val="22"/>
        </w:rPr>
        <w:t>5</w:t>
      </w:r>
      <w:r w:rsidR="005616D8" w:rsidRPr="00E36936">
        <w:rPr>
          <w:rFonts w:cs="Times New Roman"/>
          <w:bCs/>
          <w:sz w:val="22"/>
          <w:szCs w:val="22"/>
        </w:rPr>
        <w:t xml:space="preserve"> dni</w:t>
      </w:r>
      <w:r w:rsidR="005616D8">
        <w:rPr>
          <w:rFonts w:cs="Times New Roman"/>
          <w:bCs/>
          <w:i/>
          <w:sz w:val="22"/>
          <w:szCs w:val="22"/>
        </w:rPr>
        <w:t>.</w:t>
      </w:r>
      <w:r w:rsidR="005616D8">
        <w:rPr>
          <w:rFonts w:cs="Times New Roman"/>
          <w:bCs/>
          <w:sz w:val="22"/>
          <w:szCs w:val="22"/>
        </w:rPr>
        <w:t xml:space="preserve"> </w:t>
      </w:r>
    </w:p>
    <w:p w14:paraId="53E67AB3" w14:textId="77777777" w:rsidR="00D94B3E" w:rsidRDefault="00D94B3E" w:rsidP="00BE0A6D">
      <w:pPr>
        <w:jc w:val="center"/>
        <w:rPr>
          <w:rFonts w:cs="Times New Roman"/>
          <w:b/>
          <w:sz w:val="22"/>
          <w:szCs w:val="22"/>
        </w:rPr>
      </w:pPr>
    </w:p>
    <w:p w14:paraId="4BFE05C2" w14:textId="77777777" w:rsidR="00BE0A6D" w:rsidRDefault="00BE0A6D" w:rsidP="00BE0A6D">
      <w:pPr>
        <w:jc w:val="center"/>
        <w:rPr>
          <w:rFonts w:cs="Times New Roman"/>
          <w:bCs/>
          <w:sz w:val="22"/>
          <w:szCs w:val="22"/>
        </w:rPr>
      </w:pPr>
      <w:r>
        <w:rPr>
          <w:rFonts w:cs="Times New Roman"/>
          <w:b/>
          <w:sz w:val="22"/>
          <w:szCs w:val="22"/>
        </w:rPr>
        <w:t xml:space="preserve">§ </w:t>
      </w:r>
      <w:r w:rsidR="00D94B3E">
        <w:rPr>
          <w:rFonts w:cs="Times New Roman"/>
          <w:b/>
          <w:sz w:val="22"/>
          <w:szCs w:val="22"/>
        </w:rPr>
        <w:t>6</w:t>
      </w:r>
    </w:p>
    <w:p w14:paraId="6B2FD06C" w14:textId="77777777" w:rsidR="005616D8" w:rsidRDefault="005616D8" w:rsidP="00BE0A6D">
      <w:pPr>
        <w:numPr>
          <w:ilvl w:val="0"/>
          <w:numId w:val="4"/>
        </w:numPr>
        <w:jc w:val="both"/>
        <w:rPr>
          <w:rFonts w:cs="Times New Roman"/>
          <w:bCs/>
          <w:sz w:val="22"/>
          <w:szCs w:val="22"/>
        </w:rPr>
      </w:pPr>
      <w:r>
        <w:rPr>
          <w:rFonts w:cs="Times New Roman"/>
          <w:bCs/>
          <w:sz w:val="22"/>
          <w:szCs w:val="22"/>
        </w:rPr>
        <w:t xml:space="preserve">Pożyczkobiorca zobowiązany jest do zwrotu całej kwoty pożyczki wraz z odsetkami w terminach wynikających w Harmonogramu Spłat, który zostanie </w:t>
      </w:r>
      <w:r w:rsidR="00492D96">
        <w:rPr>
          <w:rFonts w:cs="Times New Roman"/>
          <w:bCs/>
          <w:sz w:val="22"/>
          <w:szCs w:val="22"/>
        </w:rPr>
        <w:t xml:space="preserve">przekazany </w:t>
      </w:r>
      <w:r>
        <w:rPr>
          <w:rFonts w:cs="Times New Roman"/>
          <w:bCs/>
          <w:sz w:val="22"/>
          <w:szCs w:val="22"/>
        </w:rPr>
        <w:t>przez Pożyczkodawcę po wypłacie pełnej kwoty pożyczki.</w:t>
      </w:r>
    </w:p>
    <w:p w14:paraId="245B9D1F" w14:textId="77777777" w:rsidR="0065290F" w:rsidRDefault="0065290F" w:rsidP="0065290F">
      <w:pPr>
        <w:numPr>
          <w:ilvl w:val="0"/>
          <w:numId w:val="4"/>
        </w:numPr>
        <w:tabs>
          <w:tab w:val="left" w:pos="284"/>
        </w:tabs>
        <w:jc w:val="both"/>
        <w:rPr>
          <w:rFonts w:cs="Times New Roman"/>
          <w:sz w:val="22"/>
          <w:szCs w:val="22"/>
        </w:rPr>
      </w:pPr>
      <w:r>
        <w:rPr>
          <w:rFonts w:cs="Times New Roman"/>
          <w:bCs/>
          <w:sz w:val="22"/>
          <w:szCs w:val="22"/>
        </w:rPr>
        <w:t>Pożyczkobiorca zobowiązany jest do dokonania spłaty na rachunek Pożyczki wskazany w § 1 ust.</w:t>
      </w:r>
      <w:r w:rsidR="005D5B59">
        <w:rPr>
          <w:rFonts w:cs="Times New Roman"/>
          <w:bCs/>
          <w:sz w:val="22"/>
          <w:szCs w:val="22"/>
        </w:rPr>
        <w:t>5</w:t>
      </w:r>
      <w:r>
        <w:rPr>
          <w:rFonts w:cs="Times New Roman"/>
          <w:bCs/>
          <w:sz w:val="22"/>
          <w:szCs w:val="22"/>
        </w:rPr>
        <w:t>. Za datę spłaty raty pożyczki i odsetek przyjmuje się datę określoną w Harmonogramie Spłat.</w:t>
      </w:r>
    </w:p>
    <w:p w14:paraId="69A778AA" w14:textId="77777777" w:rsidR="00EE03BA" w:rsidRDefault="00EE03BA" w:rsidP="00BE0A6D">
      <w:pPr>
        <w:numPr>
          <w:ilvl w:val="0"/>
          <w:numId w:val="4"/>
        </w:numPr>
        <w:jc w:val="both"/>
        <w:rPr>
          <w:rFonts w:cs="Times New Roman"/>
          <w:bCs/>
          <w:sz w:val="22"/>
          <w:szCs w:val="22"/>
        </w:rPr>
      </w:pPr>
      <w:r>
        <w:rPr>
          <w:rFonts w:cs="Times New Roman"/>
          <w:bCs/>
          <w:sz w:val="22"/>
          <w:szCs w:val="22"/>
        </w:rPr>
        <w:t>W okresie karencji Poż</w:t>
      </w:r>
      <w:r w:rsidR="005616D8">
        <w:rPr>
          <w:rFonts w:cs="Times New Roman"/>
          <w:bCs/>
          <w:sz w:val="22"/>
          <w:szCs w:val="22"/>
        </w:rPr>
        <w:t xml:space="preserve">yczkobiorca </w:t>
      </w:r>
      <w:r>
        <w:rPr>
          <w:rFonts w:cs="Times New Roman"/>
          <w:bCs/>
          <w:sz w:val="22"/>
          <w:szCs w:val="22"/>
        </w:rPr>
        <w:t>dokonuje spłat odsetek. Pierwsza spłata odsetek ma miejsce w miesiącu następującym po miesiącu, w którym pożyczka została uruchomiona.</w:t>
      </w:r>
    </w:p>
    <w:p w14:paraId="58CCF9C2" w14:textId="77777777" w:rsidR="00BE0A6D" w:rsidRPr="00E36936" w:rsidRDefault="00EE03BA" w:rsidP="00E36936">
      <w:pPr>
        <w:numPr>
          <w:ilvl w:val="0"/>
          <w:numId w:val="4"/>
        </w:numPr>
        <w:jc w:val="both"/>
        <w:rPr>
          <w:rFonts w:cs="Times New Roman"/>
          <w:bCs/>
          <w:sz w:val="22"/>
          <w:szCs w:val="22"/>
        </w:rPr>
      </w:pPr>
      <w:r>
        <w:rPr>
          <w:rFonts w:cs="Times New Roman"/>
          <w:bCs/>
          <w:sz w:val="22"/>
          <w:szCs w:val="22"/>
        </w:rPr>
        <w:t xml:space="preserve">Pożyczkobiorca ma prawo do wcześniejszej spłaty pożyczki lub raty pożyczki, bez ponoszenia kar bądź opłat lub prowizji z tego tytułu.  </w:t>
      </w:r>
      <w:r w:rsidR="005D5B59">
        <w:rPr>
          <w:rFonts w:cs="Times New Roman"/>
          <w:bCs/>
          <w:sz w:val="22"/>
          <w:szCs w:val="22"/>
        </w:rPr>
        <w:t>Spłata p</w:t>
      </w:r>
      <w:r w:rsidR="00BE0A6D" w:rsidRPr="00E36936">
        <w:rPr>
          <w:rFonts w:cs="Times New Roman"/>
          <w:bCs/>
          <w:sz w:val="22"/>
          <w:szCs w:val="22"/>
        </w:rPr>
        <w:t>ożyczk</w:t>
      </w:r>
      <w:r w:rsidR="009B401D" w:rsidRPr="00E36936">
        <w:rPr>
          <w:rFonts w:cs="Times New Roman"/>
          <w:bCs/>
          <w:sz w:val="22"/>
          <w:szCs w:val="22"/>
        </w:rPr>
        <w:t>i</w:t>
      </w:r>
      <w:r w:rsidR="00BE0A6D" w:rsidRPr="00E36936">
        <w:rPr>
          <w:rFonts w:cs="Times New Roman"/>
          <w:bCs/>
          <w:sz w:val="22"/>
          <w:szCs w:val="22"/>
        </w:rPr>
        <w:t xml:space="preserve"> </w:t>
      </w:r>
      <w:r w:rsidR="00CB3C89" w:rsidRPr="00E36936">
        <w:rPr>
          <w:rFonts w:cs="Times New Roman"/>
          <w:bCs/>
          <w:sz w:val="22"/>
          <w:szCs w:val="22"/>
        </w:rPr>
        <w:t xml:space="preserve">wraz z </w:t>
      </w:r>
      <w:r w:rsidR="00055567">
        <w:rPr>
          <w:rFonts w:cs="Times New Roman"/>
          <w:bCs/>
          <w:sz w:val="22"/>
          <w:szCs w:val="22"/>
        </w:rPr>
        <w:t xml:space="preserve">odsetkami </w:t>
      </w:r>
      <w:r w:rsidR="00055567" w:rsidRPr="00E36936">
        <w:rPr>
          <w:rFonts w:cs="Times New Roman"/>
          <w:bCs/>
          <w:sz w:val="22"/>
          <w:szCs w:val="22"/>
        </w:rPr>
        <w:t xml:space="preserve"> </w:t>
      </w:r>
      <w:r w:rsidR="00BE0A6D" w:rsidRPr="00E36936">
        <w:rPr>
          <w:rFonts w:cs="Times New Roman"/>
          <w:bCs/>
          <w:sz w:val="22"/>
          <w:szCs w:val="22"/>
        </w:rPr>
        <w:t xml:space="preserve">będzie dokonywana w </w:t>
      </w:r>
      <w:r w:rsidR="005D5B59">
        <w:rPr>
          <w:rFonts w:cs="Times New Roman"/>
          <w:bCs/>
          <w:sz w:val="22"/>
          <w:szCs w:val="22"/>
        </w:rPr>
        <w:t>r</w:t>
      </w:r>
      <w:r w:rsidR="00BE0A6D" w:rsidRPr="00E36936">
        <w:rPr>
          <w:rFonts w:cs="Times New Roman"/>
          <w:bCs/>
          <w:sz w:val="22"/>
          <w:szCs w:val="22"/>
        </w:rPr>
        <w:t>atach płatnych bez wezwania, obejmujących kapitał i odsetki lub same odsetki (w okresie Karencji).</w:t>
      </w:r>
    </w:p>
    <w:p w14:paraId="4A9665D0" w14:textId="77777777" w:rsidR="00EE03BA" w:rsidRDefault="00EE03BA" w:rsidP="00BE0A6D">
      <w:pPr>
        <w:numPr>
          <w:ilvl w:val="0"/>
          <w:numId w:val="4"/>
        </w:numPr>
        <w:jc w:val="both"/>
        <w:rPr>
          <w:rFonts w:cs="Times New Roman"/>
          <w:bCs/>
          <w:sz w:val="22"/>
          <w:szCs w:val="22"/>
        </w:rPr>
      </w:pPr>
      <w:r w:rsidRPr="00E36936">
        <w:rPr>
          <w:rFonts w:cs="Times New Roman"/>
          <w:bCs/>
          <w:sz w:val="22"/>
          <w:szCs w:val="22"/>
        </w:rPr>
        <w:t xml:space="preserve">Jeżeli termin płatności spłaty raty lub </w:t>
      </w:r>
      <w:r>
        <w:rPr>
          <w:rFonts w:cs="Times New Roman"/>
          <w:bCs/>
          <w:sz w:val="22"/>
          <w:szCs w:val="22"/>
        </w:rPr>
        <w:t>odsetek przypada na dzień uznany za ustawowo wolny od pracy</w:t>
      </w:r>
      <w:r w:rsidR="005D5B59">
        <w:rPr>
          <w:rFonts w:cs="Times New Roman"/>
          <w:bCs/>
          <w:sz w:val="22"/>
          <w:szCs w:val="22"/>
        </w:rPr>
        <w:t xml:space="preserve"> lub sobotą</w:t>
      </w:r>
      <w:r>
        <w:rPr>
          <w:rFonts w:cs="Times New Roman"/>
          <w:bCs/>
          <w:sz w:val="22"/>
          <w:szCs w:val="22"/>
        </w:rPr>
        <w:t>, spłata następuje w pierwszym dniu roboczym przypadającym po tym dniu.</w:t>
      </w:r>
    </w:p>
    <w:p w14:paraId="06CCAA58" w14:textId="77777777" w:rsidR="005D5B59" w:rsidRDefault="005D5B59" w:rsidP="006A0EDA">
      <w:pPr>
        <w:pStyle w:val="Lista2"/>
        <w:ind w:left="360" w:firstLine="0"/>
        <w:jc w:val="both"/>
        <w:rPr>
          <w:sz w:val="22"/>
        </w:rPr>
      </w:pPr>
    </w:p>
    <w:p w14:paraId="74AF93E9" w14:textId="77777777" w:rsidR="00BE0A6D" w:rsidRDefault="00BE0A6D" w:rsidP="00BE0A6D">
      <w:pPr>
        <w:jc w:val="center"/>
        <w:rPr>
          <w:rFonts w:cs="Times New Roman"/>
          <w:bCs/>
          <w:sz w:val="22"/>
          <w:szCs w:val="22"/>
        </w:rPr>
      </w:pPr>
      <w:r w:rsidRPr="003D1C43">
        <w:rPr>
          <w:rFonts w:cs="Times New Roman"/>
          <w:b/>
          <w:bCs/>
          <w:sz w:val="22"/>
          <w:szCs w:val="22"/>
        </w:rPr>
        <w:t>§</w:t>
      </w:r>
      <w:r>
        <w:rPr>
          <w:rFonts w:cs="Times New Roman"/>
          <w:bCs/>
          <w:sz w:val="22"/>
          <w:szCs w:val="22"/>
        </w:rPr>
        <w:t xml:space="preserve"> </w:t>
      </w:r>
      <w:r w:rsidR="003A0445">
        <w:rPr>
          <w:rFonts w:cs="Times New Roman"/>
          <w:bCs/>
          <w:sz w:val="22"/>
          <w:szCs w:val="22"/>
        </w:rPr>
        <w:t>7</w:t>
      </w:r>
    </w:p>
    <w:p w14:paraId="0ECA365A" w14:textId="77777777" w:rsidR="008801C6" w:rsidRDefault="00BE0A6D" w:rsidP="004A3A7F">
      <w:pPr>
        <w:pStyle w:val="Tekstpodstawowy3"/>
        <w:numPr>
          <w:ilvl w:val="0"/>
          <w:numId w:val="21"/>
        </w:numPr>
        <w:ind w:left="426" w:hanging="426"/>
        <w:rPr>
          <w:rFonts w:ascii="Times New Roman" w:hAnsi="Times New Roman"/>
          <w:bCs/>
          <w:sz w:val="22"/>
          <w:szCs w:val="22"/>
        </w:rPr>
      </w:pPr>
      <w:r>
        <w:rPr>
          <w:rFonts w:ascii="Times New Roman" w:hAnsi="Times New Roman"/>
          <w:bCs/>
          <w:sz w:val="22"/>
          <w:szCs w:val="22"/>
        </w:rPr>
        <w:t>W przypadku niedotrzymania terminu spłaty</w:t>
      </w:r>
      <w:r w:rsidR="008801C6">
        <w:rPr>
          <w:rFonts w:ascii="Times New Roman" w:hAnsi="Times New Roman"/>
          <w:bCs/>
          <w:sz w:val="22"/>
          <w:szCs w:val="22"/>
        </w:rPr>
        <w:t xml:space="preserve"> pożyczki,</w:t>
      </w:r>
      <w:r>
        <w:rPr>
          <w:rFonts w:ascii="Times New Roman" w:hAnsi="Times New Roman"/>
          <w:bCs/>
          <w:sz w:val="22"/>
          <w:szCs w:val="22"/>
        </w:rPr>
        <w:t xml:space="preserve"> jakiejkolwiek </w:t>
      </w:r>
      <w:r w:rsidR="008801C6">
        <w:rPr>
          <w:rFonts w:ascii="Times New Roman" w:hAnsi="Times New Roman"/>
          <w:bCs/>
          <w:sz w:val="22"/>
          <w:szCs w:val="22"/>
        </w:rPr>
        <w:t>raty pożyczki lub spłaty odsetek zgodnie z postanowieniami § 6 lub spłacenia pożyczki lub raty</w:t>
      </w:r>
      <w:r w:rsidR="00E20956">
        <w:rPr>
          <w:rFonts w:ascii="Times New Roman" w:hAnsi="Times New Roman"/>
          <w:bCs/>
          <w:sz w:val="22"/>
          <w:szCs w:val="22"/>
        </w:rPr>
        <w:t xml:space="preserve"> spłaty </w:t>
      </w:r>
      <w:r w:rsidR="008801C6">
        <w:rPr>
          <w:rFonts w:ascii="Times New Roman" w:hAnsi="Times New Roman"/>
          <w:bCs/>
          <w:sz w:val="22"/>
          <w:szCs w:val="22"/>
        </w:rPr>
        <w:t>w niepełnej wysokości, niespłacone zadłużeni</w:t>
      </w:r>
      <w:r w:rsidR="005D5B59">
        <w:rPr>
          <w:rFonts w:ascii="Times New Roman" w:hAnsi="Times New Roman"/>
          <w:bCs/>
          <w:sz w:val="22"/>
          <w:szCs w:val="22"/>
        </w:rPr>
        <w:t>e traktowane jest jako należność przeterminowana</w:t>
      </w:r>
      <w:r w:rsidR="008801C6">
        <w:rPr>
          <w:rFonts w:ascii="Times New Roman" w:hAnsi="Times New Roman"/>
          <w:bCs/>
          <w:sz w:val="22"/>
          <w:szCs w:val="22"/>
        </w:rPr>
        <w:t xml:space="preserve">. </w:t>
      </w:r>
    </w:p>
    <w:p w14:paraId="7E93D2F7" w14:textId="77777777" w:rsidR="008801C6" w:rsidRDefault="00055567" w:rsidP="004A3A7F">
      <w:pPr>
        <w:pStyle w:val="Tekstpodstawowy3"/>
        <w:numPr>
          <w:ilvl w:val="0"/>
          <w:numId w:val="21"/>
        </w:numPr>
        <w:ind w:left="426" w:hanging="426"/>
        <w:rPr>
          <w:rFonts w:ascii="Times New Roman" w:hAnsi="Times New Roman"/>
          <w:bCs/>
          <w:sz w:val="22"/>
          <w:szCs w:val="22"/>
        </w:rPr>
      </w:pPr>
      <w:r>
        <w:rPr>
          <w:rFonts w:ascii="Times New Roman" w:hAnsi="Times New Roman"/>
          <w:bCs/>
          <w:sz w:val="22"/>
          <w:szCs w:val="22"/>
        </w:rPr>
        <w:t xml:space="preserve">Od kapitału przeterminowanego </w:t>
      </w:r>
      <w:r w:rsidR="008801C6">
        <w:rPr>
          <w:rFonts w:ascii="Times New Roman" w:hAnsi="Times New Roman"/>
          <w:bCs/>
          <w:sz w:val="22"/>
          <w:szCs w:val="22"/>
        </w:rPr>
        <w:t xml:space="preserve">pobierane będą odsetki </w:t>
      </w:r>
      <w:r w:rsidR="00D36400">
        <w:rPr>
          <w:rFonts w:ascii="Times New Roman" w:hAnsi="Times New Roman"/>
          <w:bCs/>
          <w:sz w:val="22"/>
          <w:szCs w:val="22"/>
        </w:rPr>
        <w:t xml:space="preserve">w wysokości odsetek ustawowych za opóźnienie. </w:t>
      </w:r>
    </w:p>
    <w:p w14:paraId="08113762" w14:textId="77777777" w:rsidR="00D36400" w:rsidRDefault="00D36400" w:rsidP="004A3A7F">
      <w:pPr>
        <w:pStyle w:val="Tekstpodstawowy3"/>
        <w:numPr>
          <w:ilvl w:val="0"/>
          <w:numId w:val="21"/>
        </w:numPr>
        <w:ind w:left="426" w:hanging="426"/>
        <w:rPr>
          <w:rFonts w:ascii="Times New Roman" w:hAnsi="Times New Roman"/>
          <w:bCs/>
          <w:sz w:val="22"/>
          <w:szCs w:val="22"/>
        </w:rPr>
      </w:pPr>
      <w:r>
        <w:rPr>
          <w:rFonts w:ascii="Times New Roman" w:hAnsi="Times New Roman"/>
          <w:bCs/>
          <w:sz w:val="22"/>
          <w:szCs w:val="22"/>
        </w:rPr>
        <w:t>O powstaniu zadłużenia przeterminowanego Pożyczkodawca informuje Pożyczkobiorcę, poręczyciela oraz osobę będącą dłużnikiem z tytułu zabezpieczenia pożyczki, jeżeli Pożyczkobiorca opóźni się ze spłatą jakiejkolwiek wierzytelności wynikającej z niniejszej umowy o co najmniej 14 dni kalendarzowych.</w:t>
      </w:r>
    </w:p>
    <w:p w14:paraId="17866293" w14:textId="77777777" w:rsidR="00D36400" w:rsidRDefault="00D36400" w:rsidP="004A3A7F">
      <w:pPr>
        <w:pStyle w:val="Tekstpodstawowy3"/>
        <w:numPr>
          <w:ilvl w:val="0"/>
          <w:numId w:val="21"/>
        </w:numPr>
        <w:ind w:left="426" w:hanging="426"/>
        <w:rPr>
          <w:rFonts w:ascii="Times New Roman" w:hAnsi="Times New Roman"/>
          <w:bCs/>
          <w:sz w:val="22"/>
          <w:szCs w:val="22"/>
        </w:rPr>
      </w:pPr>
      <w:r>
        <w:rPr>
          <w:rFonts w:ascii="Times New Roman" w:hAnsi="Times New Roman"/>
          <w:bCs/>
          <w:sz w:val="22"/>
          <w:szCs w:val="22"/>
        </w:rPr>
        <w:t>W przypadku powstania należności wymagalnych z tytułu pożyczki lub rozwiązania niniejszej umowy, Pożyczkodawca przystępuje do windykacji należności.</w:t>
      </w:r>
    </w:p>
    <w:p w14:paraId="19806F2E" w14:textId="77777777" w:rsidR="00D36400" w:rsidRDefault="00D36400" w:rsidP="004A3A7F">
      <w:pPr>
        <w:pStyle w:val="Tekstpodstawowy3"/>
        <w:numPr>
          <w:ilvl w:val="0"/>
          <w:numId w:val="21"/>
        </w:numPr>
        <w:ind w:left="426" w:hanging="426"/>
        <w:rPr>
          <w:rFonts w:ascii="Times New Roman" w:hAnsi="Times New Roman"/>
          <w:bCs/>
          <w:sz w:val="22"/>
          <w:szCs w:val="22"/>
        </w:rPr>
      </w:pPr>
      <w:r>
        <w:rPr>
          <w:rFonts w:ascii="Times New Roman" w:hAnsi="Times New Roman"/>
          <w:bCs/>
          <w:sz w:val="22"/>
          <w:szCs w:val="22"/>
        </w:rPr>
        <w:t xml:space="preserve">Pożyczkodawca zastrzega sobie następująca kolejność zaliczania </w:t>
      </w:r>
      <w:r w:rsidR="00B935AC">
        <w:rPr>
          <w:rFonts w:ascii="Times New Roman" w:hAnsi="Times New Roman"/>
          <w:bCs/>
          <w:sz w:val="22"/>
          <w:szCs w:val="22"/>
        </w:rPr>
        <w:t>wpływów na poczet swoich należności:</w:t>
      </w:r>
    </w:p>
    <w:p w14:paraId="6F360004" w14:textId="77777777" w:rsidR="00B935AC" w:rsidRDefault="00B52BDA" w:rsidP="003C430F">
      <w:pPr>
        <w:pStyle w:val="Tekstpodstawowy3"/>
        <w:numPr>
          <w:ilvl w:val="0"/>
          <w:numId w:val="22"/>
        </w:numPr>
        <w:ind w:left="709" w:hanging="283"/>
        <w:rPr>
          <w:rFonts w:ascii="Times New Roman" w:hAnsi="Times New Roman"/>
          <w:bCs/>
          <w:sz w:val="22"/>
          <w:szCs w:val="22"/>
        </w:rPr>
      </w:pPr>
      <w:r w:rsidRPr="00E36936">
        <w:rPr>
          <w:rFonts w:ascii="Times New Roman" w:hAnsi="Times New Roman"/>
          <w:bCs/>
          <w:iCs/>
          <w:sz w:val="22"/>
          <w:szCs w:val="22"/>
        </w:rPr>
        <w:t>koszty sądowe, koszty postępowania procesowego, koszty egzekucyjne oraz koszty pism do          dłużnika (np. wypowiedzenia) w tym koszty działań windykacyjnych zlecone podmiotom zewnętrznym</w:t>
      </w:r>
      <w:r w:rsidRPr="00E36936" w:rsidDel="00B52BDA">
        <w:rPr>
          <w:rFonts w:ascii="Times New Roman" w:hAnsi="Times New Roman"/>
          <w:bCs/>
          <w:sz w:val="22"/>
          <w:szCs w:val="22"/>
        </w:rPr>
        <w:t xml:space="preserve"> </w:t>
      </w:r>
      <w:r w:rsidR="004A3A7F">
        <w:rPr>
          <w:rFonts w:ascii="Times New Roman" w:hAnsi="Times New Roman"/>
          <w:bCs/>
          <w:sz w:val="22"/>
          <w:szCs w:val="22"/>
        </w:rPr>
        <w:t xml:space="preserve">należne </w:t>
      </w:r>
      <w:r w:rsidR="00B935AC">
        <w:rPr>
          <w:rFonts w:ascii="Times New Roman" w:hAnsi="Times New Roman"/>
          <w:bCs/>
          <w:sz w:val="22"/>
          <w:szCs w:val="22"/>
        </w:rPr>
        <w:t>opłaty</w:t>
      </w:r>
      <w:r>
        <w:rPr>
          <w:rFonts w:ascii="Times New Roman" w:hAnsi="Times New Roman"/>
          <w:bCs/>
          <w:sz w:val="22"/>
          <w:szCs w:val="22"/>
        </w:rPr>
        <w:t xml:space="preserve"> oraz inne koszty Pożyczkodawcy</w:t>
      </w:r>
      <w:r w:rsidR="00B935AC">
        <w:rPr>
          <w:rFonts w:ascii="Times New Roman" w:hAnsi="Times New Roman"/>
          <w:bCs/>
          <w:sz w:val="22"/>
          <w:szCs w:val="22"/>
        </w:rPr>
        <w:t>,</w:t>
      </w:r>
    </w:p>
    <w:p w14:paraId="05AB7E29" w14:textId="77777777" w:rsidR="00B935AC" w:rsidRDefault="00B935AC" w:rsidP="004A3A7F">
      <w:pPr>
        <w:pStyle w:val="Tekstpodstawowy3"/>
        <w:numPr>
          <w:ilvl w:val="0"/>
          <w:numId w:val="22"/>
        </w:numPr>
        <w:ind w:left="993" w:hanging="567"/>
        <w:rPr>
          <w:rFonts w:ascii="Times New Roman" w:hAnsi="Times New Roman"/>
          <w:bCs/>
          <w:sz w:val="22"/>
          <w:szCs w:val="22"/>
        </w:rPr>
      </w:pPr>
      <w:r>
        <w:rPr>
          <w:rFonts w:ascii="Times New Roman" w:hAnsi="Times New Roman"/>
          <w:bCs/>
          <w:sz w:val="22"/>
          <w:szCs w:val="22"/>
        </w:rPr>
        <w:t xml:space="preserve">odsetki </w:t>
      </w:r>
      <w:r w:rsidR="00B52BDA">
        <w:rPr>
          <w:rFonts w:ascii="Times New Roman" w:hAnsi="Times New Roman"/>
          <w:bCs/>
          <w:sz w:val="22"/>
          <w:szCs w:val="22"/>
        </w:rPr>
        <w:t>od zadłużenia przeterminowanego</w:t>
      </w:r>
      <w:r>
        <w:rPr>
          <w:rFonts w:ascii="Times New Roman" w:hAnsi="Times New Roman"/>
          <w:bCs/>
          <w:sz w:val="22"/>
          <w:szCs w:val="22"/>
        </w:rPr>
        <w:t>,</w:t>
      </w:r>
    </w:p>
    <w:p w14:paraId="1F13A32B" w14:textId="77777777" w:rsidR="00B935AC" w:rsidRDefault="00B935AC" w:rsidP="004A3A7F">
      <w:pPr>
        <w:pStyle w:val="Tekstpodstawowy3"/>
        <w:numPr>
          <w:ilvl w:val="0"/>
          <w:numId w:val="22"/>
        </w:numPr>
        <w:ind w:left="993" w:hanging="567"/>
        <w:rPr>
          <w:rFonts w:ascii="Times New Roman" w:hAnsi="Times New Roman"/>
          <w:bCs/>
          <w:sz w:val="22"/>
          <w:szCs w:val="22"/>
        </w:rPr>
      </w:pPr>
      <w:r>
        <w:rPr>
          <w:rFonts w:ascii="Times New Roman" w:hAnsi="Times New Roman"/>
          <w:bCs/>
          <w:sz w:val="22"/>
          <w:szCs w:val="22"/>
        </w:rPr>
        <w:t xml:space="preserve">odsetki </w:t>
      </w:r>
      <w:r w:rsidR="00B52BDA">
        <w:rPr>
          <w:rFonts w:ascii="Times New Roman" w:hAnsi="Times New Roman"/>
          <w:bCs/>
          <w:sz w:val="22"/>
          <w:szCs w:val="22"/>
        </w:rPr>
        <w:t>zalegle niespłacone wymagalne</w:t>
      </w:r>
      <w:r>
        <w:rPr>
          <w:rFonts w:ascii="Times New Roman" w:hAnsi="Times New Roman"/>
          <w:bCs/>
          <w:sz w:val="22"/>
          <w:szCs w:val="22"/>
        </w:rPr>
        <w:t>,</w:t>
      </w:r>
    </w:p>
    <w:p w14:paraId="4F676BE8" w14:textId="77777777" w:rsidR="00B935AC" w:rsidRDefault="00B935AC" w:rsidP="00FF70F9">
      <w:pPr>
        <w:pStyle w:val="Tekstpodstawowy3"/>
        <w:numPr>
          <w:ilvl w:val="0"/>
          <w:numId w:val="22"/>
        </w:numPr>
        <w:ind w:left="993" w:hanging="567"/>
        <w:rPr>
          <w:rFonts w:ascii="Times New Roman" w:hAnsi="Times New Roman"/>
          <w:bCs/>
          <w:sz w:val="22"/>
          <w:szCs w:val="22"/>
        </w:rPr>
      </w:pPr>
      <w:r>
        <w:rPr>
          <w:rFonts w:ascii="Times New Roman" w:hAnsi="Times New Roman"/>
          <w:bCs/>
          <w:sz w:val="22"/>
          <w:szCs w:val="22"/>
        </w:rPr>
        <w:lastRenderedPageBreak/>
        <w:t>odsetki bieżące,</w:t>
      </w:r>
    </w:p>
    <w:p w14:paraId="4DA38177" w14:textId="77777777" w:rsidR="00B935AC" w:rsidRDefault="00B52BDA" w:rsidP="00FF70F9">
      <w:pPr>
        <w:pStyle w:val="Tekstpodstawowy3"/>
        <w:numPr>
          <w:ilvl w:val="0"/>
          <w:numId w:val="22"/>
        </w:numPr>
        <w:ind w:left="993" w:hanging="567"/>
        <w:rPr>
          <w:rFonts w:ascii="Times New Roman" w:hAnsi="Times New Roman"/>
          <w:bCs/>
          <w:sz w:val="22"/>
          <w:szCs w:val="22"/>
        </w:rPr>
      </w:pPr>
      <w:r>
        <w:rPr>
          <w:rFonts w:ascii="Times New Roman" w:hAnsi="Times New Roman"/>
          <w:bCs/>
          <w:sz w:val="22"/>
          <w:szCs w:val="22"/>
        </w:rPr>
        <w:t xml:space="preserve">raty  </w:t>
      </w:r>
      <w:r w:rsidR="00B935AC">
        <w:rPr>
          <w:rFonts w:ascii="Times New Roman" w:hAnsi="Times New Roman"/>
          <w:bCs/>
          <w:sz w:val="22"/>
          <w:szCs w:val="22"/>
        </w:rPr>
        <w:t>kapitał</w:t>
      </w:r>
      <w:r>
        <w:rPr>
          <w:rFonts w:ascii="Times New Roman" w:hAnsi="Times New Roman"/>
          <w:bCs/>
          <w:sz w:val="22"/>
          <w:szCs w:val="22"/>
        </w:rPr>
        <w:t>owe Pożyczki wymagalne</w:t>
      </w:r>
      <w:r w:rsidR="00B935AC">
        <w:rPr>
          <w:rFonts w:ascii="Times New Roman" w:hAnsi="Times New Roman"/>
          <w:bCs/>
          <w:sz w:val="22"/>
          <w:szCs w:val="22"/>
        </w:rPr>
        <w:t xml:space="preserve"> </w:t>
      </w:r>
    </w:p>
    <w:p w14:paraId="14AA9870" w14:textId="77777777" w:rsidR="00B52BDA" w:rsidRDefault="00B52BDA" w:rsidP="00FF70F9">
      <w:pPr>
        <w:pStyle w:val="Tekstpodstawowy3"/>
        <w:numPr>
          <w:ilvl w:val="0"/>
          <w:numId w:val="22"/>
        </w:numPr>
        <w:ind w:left="993" w:hanging="567"/>
        <w:rPr>
          <w:rFonts w:ascii="Times New Roman" w:hAnsi="Times New Roman"/>
          <w:bCs/>
          <w:sz w:val="22"/>
          <w:szCs w:val="22"/>
        </w:rPr>
      </w:pPr>
      <w:r>
        <w:rPr>
          <w:rFonts w:ascii="Times New Roman" w:hAnsi="Times New Roman"/>
          <w:bCs/>
          <w:sz w:val="22"/>
          <w:szCs w:val="22"/>
        </w:rPr>
        <w:t xml:space="preserve">raty kapitałowe Pożyczki </w:t>
      </w:r>
      <w:r w:rsidR="00B935AC">
        <w:rPr>
          <w:rFonts w:ascii="Times New Roman" w:hAnsi="Times New Roman"/>
          <w:bCs/>
          <w:sz w:val="22"/>
          <w:szCs w:val="22"/>
        </w:rPr>
        <w:t xml:space="preserve">bieżące </w:t>
      </w:r>
      <w:r>
        <w:rPr>
          <w:rFonts w:ascii="Times New Roman" w:hAnsi="Times New Roman"/>
          <w:bCs/>
          <w:sz w:val="22"/>
          <w:szCs w:val="22"/>
        </w:rPr>
        <w:t>,</w:t>
      </w:r>
    </w:p>
    <w:p w14:paraId="6FA6AADF" w14:textId="77777777" w:rsidR="00B935AC" w:rsidRDefault="00B52BDA" w:rsidP="00FF70F9">
      <w:pPr>
        <w:pStyle w:val="Tekstpodstawowy3"/>
        <w:numPr>
          <w:ilvl w:val="0"/>
          <w:numId w:val="22"/>
        </w:numPr>
        <w:ind w:left="993" w:hanging="567"/>
        <w:rPr>
          <w:rFonts w:ascii="Times New Roman" w:hAnsi="Times New Roman"/>
          <w:bCs/>
          <w:sz w:val="22"/>
          <w:szCs w:val="22"/>
        </w:rPr>
      </w:pPr>
      <w:r>
        <w:rPr>
          <w:rFonts w:ascii="Times New Roman" w:hAnsi="Times New Roman"/>
          <w:bCs/>
          <w:sz w:val="22"/>
          <w:szCs w:val="22"/>
        </w:rPr>
        <w:t>pozostały niespłacony ( wymagalny kapitał).</w:t>
      </w:r>
    </w:p>
    <w:p w14:paraId="67F610F7" w14:textId="77777777" w:rsidR="0047132E" w:rsidRDefault="004A3A7F" w:rsidP="00FF70F9">
      <w:pPr>
        <w:pStyle w:val="Tekstpodstawowy3"/>
        <w:numPr>
          <w:ilvl w:val="0"/>
          <w:numId w:val="21"/>
        </w:numPr>
        <w:ind w:left="426" w:hanging="426"/>
        <w:rPr>
          <w:rFonts w:ascii="Times New Roman" w:hAnsi="Times New Roman"/>
          <w:bCs/>
          <w:sz w:val="22"/>
          <w:szCs w:val="22"/>
        </w:rPr>
      </w:pPr>
      <w:r>
        <w:rPr>
          <w:rFonts w:ascii="Times New Roman" w:hAnsi="Times New Roman"/>
          <w:bCs/>
          <w:sz w:val="22"/>
          <w:szCs w:val="22"/>
        </w:rPr>
        <w:t xml:space="preserve">W przypadku </w:t>
      </w:r>
      <w:r w:rsidR="0047132E">
        <w:rPr>
          <w:rFonts w:ascii="Times New Roman" w:hAnsi="Times New Roman"/>
          <w:bCs/>
          <w:sz w:val="22"/>
          <w:szCs w:val="22"/>
        </w:rPr>
        <w:t>niewykonania zobowiązań wynikających z niniejszej umowy, Pożyczkobiorca ponosi opłaty i inne koszty związane z realizacją czynności określonych w niniejszym paragrafie, przewidziane w taryfie prowizji i opłat, opłaty i koszty sądowe, koszty egzekucji i inne związane z dochodzeniem roszczeń zgodnie z obowiązującymi przepisami oraz kosztów zastępstwa procesowego.</w:t>
      </w:r>
    </w:p>
    <w:p w14:paraId="65F5B98E" w14:textId="77777777" w:rsidR="0047132E" w:rsidRDefault="0047132E" w:rsidP="0047132E">
      <w:pPr>
        <w:pStyle w:val="Tekstpodstawowy3"/>
        <w:ind w:left="426"/>
        <w:rPr>
          <w:rFonts w:ascii="Times New Roman" w:hAnsi="Times New Roman"/>
          <w:bCs/>
          <w:sz w:val="22"/>
          <w:szCs w:val="22"/>
        </w:rPr>
      </w:pPr>
    </w:p>
    <w:p w14:paraId="1EDC7705" w14:textId="77777777" w:rsidR="00BE0A6D" w:rsidRDefault="00BE0A6D" w:rsidP="00BE0A6D">
      <w:pPr>
        <w:jc w:val="center"/>
        <w:rPr>
          <w:rFonts w:cs="Times New Roman"/>
          <w:bCs/>
          <w:sz w:val="22"/>
          <w:szCs w:val="22"/>
        </w:rPr>
      </w:pPr>
      <w:r w:rsidRPr="003D1C43">
        <w:rPr>
          <w:rFonts w:cs="Times New Roman"/>
          <w:b/>
          <w:bCs/>
          <w:sz w:val="22"/>
          <w:szCs w:val="22"/>
        </w:rPr>
        <w:t>§</w:t>
      </w:r>
      <w:r>
        <w:rPr>
          <w:rFonts w:cs="Times New Roman"/>
          <w:bCs/>
          <w:sz w:val="22"/>
          <w:szCs w:val="22"/>
        </w:rPr>
        <w:t xml:space="preserve"> </w:t>
      </w:r>
      <w:r w:rsidR="003A0445">
        <w:rPr>
          <w:rFonts w:cs="Times New Roman"/>
          <w:bCs/>
          <w:sz w:val="22"/>
          <w:szCs w:val="22"/>
        </w:rPr>
        <w:t>8</w:t>
      </w:r>
    </w:p>
    <w:p w14:paraId="0ACECD04" w14:textId="77777777" w:rsidR="00102590" w:rsidRPr="00102590" w:rsidRDefault="00CE2168" w:rsidP="00FF70F9">
      <w:pPr>
        <w:numPr>
          <w:ilvl w:val="1"/>
          <w:numId w:val="24"/>
        </w:numPr>
        <w:tabs>
          <w:tab w:val="clear" w:pos="1440"/>
        </w:tabs>
        <w:ind w:left="426" w:hanging="426"/>
        <w:jc w:val="both"/>
        <w:rPr>
          <w:rFonts w:cs="Times New Roman"/>
          <w:sz w:val="22"/>
          <w:szCs w:val="22"/>
        </w:rPr>
      </w:pPr>
      <w:r>
        <w:rPr>
          <w:rFonts w:cs="Times New Roman"/>
          <w:sz w:val="22"/>
          <w:szCs w:val="22"/>
        </w:rPr>
        <w:t>Pożyczkodawca</w:t>
      </w:r>
      <w:r w:rsidRPr="00102590">
        <w:rPr>
          <w:rFonts w:cs="Times New Roman"/>
          <w:sz w:val="22"/>
          <w:szCs w:val="22"/>
        </w:rPr>
        <w:t xml:space="preserve"> </w:t>
      </w:r>
      <w:r w:rsidR="0047132E" w:rsidRPr="00102590">
        <w:rPr>
          <w:rFonts w:cs="Times New Roman"/>
          <w:sz w:val="22"/>
          <w:szCs w:val="22"/>
        </w:rPr>
        <w:t xml:space="preserve">może wypowiedzieć </w:t>
      </w:r>
      <w:r w:rsidR="00102590" w:rsidRPr="00102590">
        <w:rPr>
          <w:rFonts w:cs="Times New Roman"/>
          <w:sz w:val="22"/>
          <w:szCs w:val="22"/>
        </w:rPr>
        <w:t>umowę pożyczki</w:t>
      </w:r>
      <w:r w:rsidR="00990073">
        <w:rPr>
          <w:rFonts w:cs="Times New Roman"/>
          <w:sz w:val="22"/>
          <w:szCs w:val="22"/>
        </w:rPr>
        <w:t xml:space="preserve"> przed terminem</w:t>
      </w:r>
      <w:r w:rsidR="00102590" w:rsidRPr="00102590">
        <w:rPr>
          <w:rFonts w:cs="Times New Roman"/>
          <w:sz w:val="22"/>
          <w:szCs w:val="22"/>
        </w:rPr>
        <w:t>, a cała wierzytelność zostanie postawiona w stan wymagalności w razie wystąpienia następujących okoliczności:</w:t>
      </w:r>
    </w:p>
    <w:p w14:paraId="3A9BCFE5" w14:textId="77777777" w:rsidR="00102590" w:rsidRPr="00FF70F9" w:rsidRDefault="00102590" w:rsidP="00441F88">
      <w:pPr>
        <w:numPr>
          <w:ilvl w:val="0"/>
          <w:numId w:val="23"/>
        </w:numPr>
        <w:tabs>
          <w:tab w:val="clear" w:pos="720"/>
        </w:tabs>
        <w:ind w:left="851" w:hanging="425"/>
        <w:jc w:val="both"/>
        <w:rPr>
          <w:rFonts w:cs="Times New Roman"/>
          <w:bCs/>
          <w:iCs/>
          <w:strike/>
          <w:sz w:val="22"/>
          <w:szCs w:val="22"/>
        </w:rPr>
      </w:pPr>
      <w:r>
        <w:rPr>
          <w:rFonts w:cs="Times New Roman"/>
          <w:bCs/>
          <w:iCs/>
          <w:sz w:val="22"/>
          <w:szCs w:val="22"/>
        </w:rPr>
        <w:t xml:space="preserve">nieuregulowania zadłużenia przeterminowanego </w:t>
      </w:r>
      <w:r w:rsidR="00FF70F9">
        <w:rPr>
          <w:rFonts w:cs="Times New Roman"/>
          <w:bCs/>
          <w:iCs/>
          <w:sz w:val="22"/>
          <w:szCs w:val="22"/>
        </w:rPr>
        <w:t>określonego w § 7 ust. 1 przez Pożyczkodawcę;</w:t>
      </w:r>
    </w:p>
    <w:p w14:paraId="06835BF0" w14:textId="77777777" w:rsidR="00FF70F9" w:rsidRPr="00FF70F9" w:rsidRDefault="00FF70F9" w:rsidP="00441F88">
      <w:pPr>
        <w:numPr>
          <w:ilvl w:val="0"/>
          <w:numId w:val="23"/>
        </w:numPr>
        <w:tabs>
          <w:tab w:val="clear" w:pos="720"/>
        </w:tabs>
        <w:ind w:left="851" w:hanging="425"/>
        <w:jc w:val="both"/>
        <w:rPr>
          <w:rFonts w:cs="Times New Roman"/>
          <w:bCs/>
          <w:iCs/>
          <w:strike/>
          <w:sz w:val="22"/>
          <w:szCs w:val="22"/>
        </w:rPr>
      </w:pPr>
      <w:r>
        <w:rPr>
          <w:rFonts w:cs="Times New Roman"/>
          <w:bCs/>
          <w:iCs/>
          <w:sz w:val="22"/>
          <w:szCs w:val="22"/>
        </w:rPr>
        <w:t xml:space="preserve">stwierdzenia, że udzielona pożyczka lub jej transza została wykorzystana niezgodnie z przeznaczeniem określonym w § 1 ust. </w:t>
      </w:r>
      <w:r w:rsidR="00E20956">
        <w:rPr>
          <w:rFonts w:cs="Times New Roman"/>
          <w:bCs/>
          <w:iCs/>
          <w:sz w:val="22"/>
          <w:szCs w:val="22"/>
        </w:rPr>
        <w:t>2</w:t>
      </w:r>
      <w:r>
        <w:rPr>
          <w:rFonts w:cs="Times New Roman"/>
          <w:bCs/>
          <w:iCs/>
          <w:sz w:val="22"/>
          <w:szCs w:val="22"/>
        </w:rPr>
        <w:t xml:space="preserve"> </w:t>
      </w:r>
      <w:r w:rsidR="00E20956">
        <w:rPr>
          <w:rFonts w:cs="Times New Roman"/>
          <w:bCs/>
          <w:iCs/>
          <w:sz w:val="22"/>
          <w:szCs w:val="22"/>
        </w:rPr>
        <w:t>U</w:t>
      </w:r>
      <w:r>
        <w:rPr>
          <w:rFonts w:cs="Times New Roman"/>
          <w:bCs/>
          <w:iCs/>
          <w:sz w:val="22"/>
          <w:szCs w:val="22"/>
        </w:rPr>
        <w:t>mowy;</w:t>
      </w:r>
    </w:p>
    <w:p w14:paraId="786AAE32" w14:textId="1C2930C5" w:rsidR="00FF70F9" w:rsidRPr="00102590" w:rsidRDefault="00FF70F9" w:rsidP="00441F88">
      <w:pPr>
        <w:numPr>
          <w:ilvl w:val="0"/>
          <w:numId w:val="23"/>
        </w:numPr>
        <w:tabs>
          <w:tab w:val="clear" w:pos="720"/>
        </w:tabs>
        <w:ind w:left="851" w:hanging="425"/>
        <w:jc w:val="both"/>
        <w:rPr>
          <w:rFonts w:cs="Times New Roman"/>
          <w:sz w:val="22"/>
          <w:szCs w:val="22"/>
        </w:rPr>
      </w:pPr>
      <w:r w:rsidRPr="00102590">
        <w:rPr>
          <w:rFonts w:cs="Times New Roman"/>
          <w:sz w:val="22"/>
          <w:szCs w:val="22"/>
        </w:rPr>
        <w:t>stwierdz</w:t>
      </w:r>
      <w:r w:rsidR="00CE2168">
        <w:rPr>
          <w:rFonts w:cs="Times New Roman"/>
          <w:sz w:val="22"/>
          <w:szCs w:val="22"/>
        </w:rPr>
        <w:t xml:space="preserve">enia </w:t>
      </w:r>
      <w:r w:rsidRPr="00102590">
        <w:rPr>
          <w:rFonts w:cs="Times New Roman"/>
          <w:sz w:val="22"/>
          <w:szCs w:val="22"/>
        </w:rPr>
        <w:t xml:space="preserve"> znaczne</w:t>
      </w:r>
      <w:r w:rsidR="00CE2168">
        <w:rPr>
          <w:rFonts w:cs="Times New Roman"/>
          <w:sz w:val="22"/>
          <w:szCs w:val="22"/>
        </w:rPr>
        <w:t xml:space="preserve">go </w:t>
      </w:r>
      <w:r w:rsidRPr="00102590">
        <w:rPr>
          <w:rFonts w:cs="Times New Roman"/>
          <w:sz w:val="22"/>
          <w:szCs w:val="22"/>
        </w:rPr>
        <w:t>obniżeni</w:t>
      </w:r>
      <w:r w:rsidR="00627FC0">
        <w:rPr>
          <w:rFonts w:cs="Times New Roman"/>
          <w:sz w:val="22"/>
          <w:szCs w:val="22"/>
        </w:rPr>
        <w:t>a</w:t>
      </w:r>
      <w:r w:rsidRPr="00102590">
        <w:rPr>
          <w:rFonts w:cs="Times New Roman"/>
          <w:sz w:val="22"/>
          <w:szCs w:val="22"/>
        </w:rPr>
        <w:t xml:space="preserve"> się realnej wartości przyjętych zabezpieczeń i brak jest możliwości ustanowienia dodatkowego prawnego zabezpieczenia Pożyczki; </w:t>
      </w:r>
    </w:p>
    <w:p w14:paraId="2FA9B438" w14:textId="77777777" w:rsidR="0047132E" w:rsidRPr="00FF70F9" w:rsidRDefault="00FF70F9" w:rsidP="00441F88">
      <w:pPr>
        <w:numPr>
          <w:ilvl w:val="0"/>
          <w:numId w:val="23"/>
        </w:numPr>
        <w:tabs>
          <w:tab w:val="clear" w:pos="720"/>
        </w:tabs>
        <w:ind w:left="851" w:hanging="425"/>
        <w:jc w:val="both"/>
        <w:rPr>
          <w:rFonts w:cs="Times New Roman"/>
          <w:bCs/>
          <w:iCs/>
          <w:strike/>
          <w:sz w:val="22"/>
          <w:szCs w:val="22"/>
        </w:rPr>
      </w:pPr>
      <w:r w:rsidRPr="00FF70F9">
        <w:rPr>
          <w:rFonts w:cs="Times New Roman"/>
          <w:bCs/>
          <w:iCs/>
          <w:sz w:val="22"/>
          <w:szCs w:val="22"/>
        </w:rPr>
        <w:t xml:space="preserve">naruszenia przez Pożyczkobiorcę </w:t>
      </w:r>
      <w:r w:rsidR="0047132E" w:rsidRPr="00FF70F9">
        <w:rPr>
          <w:rFonts w:cs="Times New Roman"/>
          <w:bCs/>
          <w:iCs/>
          <w:sz w:val="22"/>
          <w:szCs w:val="22"/>
        </w:rPr>
        <w:t>postanowie</w:t>
      </w:r>
      <w:r>
        <w:rPr>
          <w:rFonts w:cs="Times New Roman"/>
          <w:bCs/>
          <w:iCs/>
          <w:sz w:val="22"/>
          <w:szCs w:val="22"/>
        </w:rPr>
        <w:t>ń</w:t>
      </w:r>
      <w:r w:rsidR="0047132E" w:rsidRPr="00FF70F9">
        <w:rPr>
          <w:rFonts w:cs="Times New Roman"/>
          <w:bCs/>
          <w:iCs/>
          <w:sz w:val="22"/>
          <w:szCs w:val="22"/>
        </w:rPr>
        <w:t xml:space="preserve"> </w:t>
      </w:r>
      <w:r w:rsidR="00102590" w:rsidRPr="00FF70F9">
        <w:rPr>
          <w:rFonts w:cs="Times New Roman"/>
          <w:bCs/>
          <w:iCs/>
          <w:sz w:val="22"/>
          <w:szCs w:val="22"/>
        </w:rPr>
        <w:t>u</w:t>
      </w:r>
      <w:r w:rsidR="0047132E" w:rsidRPr="00FF70F9">
        <w:rPr>
          <w:rFonts w:cs="Times New Roman"/>
          <w:bCs/>
          <w:iCs/>
          <w:sz w:val="22"/>
          <w:szCs w:val="22"/>
        </w:rPr>
        <w:t xml:space="preserve">mowy </w:t>
      </w:r>
      <w:r w:rsidR="00102590" w:rsidRPr="00FF70F9">
        <w:rPr>
          <w:rFonts w:cs="Times New Roman"/>
          <w:bCs/>
          <w:iCs/>
          <w:sz w:val="22"/>
          <w:szCs w:val="22"/>
        </w:rPr>
        <w:t>p</w:t>
      </w:r>
      <w:r w:rsidR="0047132E" w:rsidRPr="00FF70F9">
        <w:rPr>
          <w:rFonts w:cs="Times New Roman"/>
          <w:bCs/>
          <w:iCs/>
          <w:sz w:val="22"/>
          <w:szCs w:val="22"/>
        </w:rPr>
        <w:t>ożyczki</w:t>
      </w:r>
      <w:r>
        <w:rPr>
          <w:rFonts w:cs="Times New Roman"/>
          <w:bCs/>
          <w:iCs/>
          <w:sz w:val="22"/>
          <w:szCs w:val="22"/>
        </w:rPr>
        <w:t xml:space="preserve"> </w:t>
      </w:r>
      <w:r w:rsidR="0047132E" w:rsidRPr="00FF70F9">
        <w:rPr>
          <w:rFonts w:cs="Times New Roman"/>
          <w:bCs/>
          <w:iCs/>
          <w:sz w:val="22"/>
          <w:szCs w:val="22"/>
        </w:rPr>
        <w:t>lub Regulaminu;</w:t>
      </w:r>
    </w:p>
    <w:p w14:paraId="1C738C28" w14:textId="77777777" w:rsidR="0047132E" w:rsidRPr="00102590" w:rsidRDefault="00441F88" w:rsidP="00441F88">
      <w:pPr>
        <w:numPr>
          <w:ilvl w:val="0"/>
          <w:numId w:val="23"/>
        </w:numPr>
        <w:tabs>
          <w:tab w:val="clear" w:pos="720"/>
        </w:tabs>
        <w:ind w:left="851" w:hanging="425"/>
        <w:jc w:val="both"/>
        <w:rPr>
          <w:rFonts w:cs="Times New Roman"/>
          <w:bCs/>
          <w:iCs/>
          <w:strike/>
          <w:sz w:val="22"/>
          <w:szCs w:val="22"/>
        </w:rPr>
      </w:pPr>
      <w:r>
        <w:rPr>
          <w:rFonts w:cs="Times New Roman"/>
          <w:bCs/>
          <w:iCs/>
          <w:sz w:val="22"/>
          <w:szCs w:val="22"/>
        </w:rPr>
        <w:t xml:space="preserve">gdy </w:t>
      </w:r>
      <w:r w:rsidR="0047132E" w:rsidRPr="00102590">
        <w:rPr>
          <w:rFonts w:cs="Times New Roman"/>
          <w:bCs/>
          <w:iCs/>
          <w:sz w:val="22"/>
          <w:szCs w:val="22"/>
        </w:rPr>
        <w:t xml:space="preserve">Pożyczkobiorca lub którykolwiek z Poręczycieli w związku z </w:t>
      </w:r>
      <w:r w:rsidR="00FF70F9">
        <w:rPr>
          <w:rFonts w:cs="Times New Roman"/>
          <w:bCs/>
          <w:iCs/>
          <w:sz w:val="22"/>
          <w:szCs w:val="22"/>
        </w:rPr>
        <w:t>u</w:t>
      </w:r>
      <w:r w:rsidR="0047132E" w:rsidRPr="00102590">
        <w:rPr>
          <w:rFonts w:cs="Times New Roman"/>
          <w:bCs/>
          <w:iCs/>
          <w:sz w:val="22"/>
          <w:szCs w:val="22"/>
        </w:rPr>
        <w:t xml:space="preserve">mową </w:t>
      </w:r>
      <w:r w:rsidR="00FF70F9">
        <w:rPr>
          <w:rFonts w:cs="Times New Roman"/>
          <w:bCs/>
          <w:iCs/>
          <w:sz w:val="22"/>
          <w:szCs w:val="22"/>
        </w:rPr>
        <w:t>p</w:t>
      </w:r>
      <w:r w:rsidR="0047132E" w:rsidRPr="00102590">
        <w:rPr>
          <w:rFonts w:cs="Times New Roman"/>
          <w:bCs/>
          <w:iCs/>
          <w:sz w:val="22"/>
          <w:szCs w:val="22"/>
        </w:rPr>
        <w:t xml:space="preserve">ożyczki złożył nieprawdziwe oświadczenia, przedstawił nieprawdziwe </w:t>
      </w:r>
      <w:r w:rsidR="00FF70F9">
        <w:rPr>
          <w:rFonts w:cs="Times New Roman"/>
          <w:bCs/>
          <w:iCs/>
          <w:sz w:val="22"/>
          <w:szCs w:val="22"/>
        </w:rPr>
        <w:t>dokumenty</w:t>
      </w:r>
      <w:r w:rsidR="0047132E" w:rsidRPr="00102590">
        <w:rPr>
          <w:rFonts w:cs="Times New Roman"/>
          <w:bCs/>
          <w:iCs/>
          <w:sz w:val="22"/>
          <w:szCs w:val="22"/>
        </w:rPr>
        <w:t>;</w:t>
      </w:r>
    </w:p>
    <w:p w14:paraId="17D49CC5" w14:textId="77777777" w:rsidR="0047132E" w:rsidRPr="00102590" w:rsidRDefault="00441F88" w:rsidP="00441F88">
      <w:pPr>
        <w:numPr>
          <w:ilvl w:val="0"/>
          <w:numId w:val="23"/>
        </w:numPr>
        <w:tabs>
          <w:tab w:val="clear" w:pos="720"/>
        </w:tabs>
        <w:ind w:left="851" w:hanging="425"/>
        <w:jc w:val="both"/>
        <w:rPr>
          <w:rFonts w:cs="Times New Roman"/>
          <w:sz w:val="22"/>
          <w:szCs w:val="22"/>
        </w:rPr>
      </w:pPr>
      <w:r>
        <w:rPr>
          <w:rFonts w:cs="Times New Roman"/>
          <w:sz w:val="22"/>
          <w:szCs w:val="22"/>
        </w:rPr>
        <w:t xml:space="preserve">gdy </w:t>
      </w:r>
      <w:r w:rsidR="00FF70F9">
        <w:rPr>
          <w:rFonts w:cs="Times New Roman"/>
          <w:sz w:val="22"/>
          <w:szCs w:val="22"/>
        </w:rPr>
        <w:t xml:space="preserve">Pożyczkobiorca </w:t>
      </w:r>
      <w:r w:rsidR="0047132E" w:rsidRPr="00102590">
        <w:rPr>
          <w:rFonts w:cs="Times New Roman"/>
          <w:sz w:val="22"/>
          <w:szCs w:val="22"/>
        </w:rPr>
        <w:t xml:space="preserve">bez zgody </w:t>
      </w:r>
      <w:r w:rsidR="00FF70F9">
        <w:rPr>
          <w:rFonts w:cs="Times New Roman"/>
          <w:sz w:val="22"/>
          <w:szCs w:val="22"/>
        </w:rPr>
        <w:t xml:space="preserve">Pożyczkodawcy </w:t>
      </w:r>
      <w:r w:rsidR="0047132E" w:rsidRPr="00102590">
        <w:rPr>
          <w:rFonts w:cs="Times New Roman"/>
          <w:sz w:val="22"/>
          <w:szCs w:val="22"/>
        </w:rPr>
        <w:t>dokona</w:t>
      </w:r>
      <w:r w:rsidR="00FF70F9">
        <w:rPr>
          <w:rFonts w:cs="Times New Roman"/>
          <w:sz w:val="22"/>
          <w:szCs w:val="22"/>
        </w:rPr>
        <w:t xml:space="preserve">ł </w:t>
      </w:r>
      <w:r w:rsidR="0047132E" w:rsidRPr="00102590">
        <w:rPr>
          <w:rFonts w:cs="Times New Roman"/>
          <w:sz w:val="22"/>
          <w:szCs w:val="22"/>
        </w:rPr>
        <w:t>sprzedaży majątku, będącego zabezpieczeniem Pożyczki;</w:t>
      </w:r>
    </w:p>
    <w:p w14:paraId="528EFAEC" w14:textId="77777777" w:rsidR="0047132E" w:rsidRDefault="00441F88" w:rsidP="00441F88">
      <w:pPr>
        <w:numPr>
          <w:ilvl w:val="0"/>
          <w:numId w:val="23"/>
        </w:numPr>
        <w:tabs>
          <w:tab w:val="clear" w:pos="720"/>
        </w:tabs>
        <w:ind w:left="851" w:hanging="425"/>
        <w:jc w:val="both"/>
        <w:rPr>
          <w:rFonts w:cs="Times New Roman"/>
          <w:sz w:val="22"/>
          <w:szCs w:val="22"/>
        </w:rPr>
      </w:pPr>
      <w:r>
        <w:rPr>
          <w:rFonts w:cs="Times New Roman"/>
          <w:sz w:val="22"/>
          <w:szCs w:val="22"/>
        </w:rPr>
        <w:t xml:space="preserve">gdy </w:t>
      </w:r>
      <w:r w:rsidRPr="00B62E18">
        <w:rPr>
          <w:rFonts w:cs="Times New Roman"/>
          <w:sz w:val="22"/>
          <w:szCs w:val="22"/>
        </w:rPr>
        <w:t xml:space="preserve">postępowanie Pożyczkobiorcy uniemożliwia sprawowanie przez Fundusz oraz podmioty wskazane w § </w:t>
      </w:r>
      <w:r w:rsidR="008F0B83">
        <w:rPr>
          <w:rFonts w:cs="Times New Roman"/>
          <w:sz w:val="22"/>
          <w:szCs w:val="22"/>
        </w:rPr>
        <w:t xml:space="preserve">9 pkt. 9) Umowy </w:t>
      </w:r>
      <w:r w:rsidRPr="00B62E18">
        <w:rPr>
          <w:rFonts w:cs="Times New Roman"/>
          <w:sz w:val="22"/>
          <w:szCs w:val="22"/>
        </w:rPr>
        <w:t>czynności kontrolnych i monitorujących, oraz ocenę bieżącej sytuacji majątkowej firmy Pożyczkobiorcy</w:t>
      </w:r>
      <w:r w:rsidR="0047132E" w:rsidRPr="00102590">
        <w:rPr>
          <w:rFonts w:cs="Times New Roman"/>
          <w:sz w:val="22"/>
          <w:szCs w:val="22"/>
        </w:rPr>
        <w:t>;</w:t>
      </w:r>
    </w:p>
    <w:p w14:paraId="523D02E7" w14:textId="77777777" w:rsidR="00441F88" w:rsidRDefault="00441F88" w:rsidP="00441F88">
      <w:pPr>
        <w:numPr>
          <w:ilvl w:val="0"/>
          <w:numId w:val="23"/>
        </w:numPr>
        <w:tabs>
          <w:tab w:val="clear" w:pos="720"/>
        </w:tabs>
        <w:ind w:left="851" w:hanging="425"/>
        <w:jc w:val="both"/>
        <w:rPr>
          <w:rFonts w:cs="Times New Roman"/>
          <w:sz w:val="22"/>
          <w:szCs w:val="22"/>
        </w:rPr>
      </w:pPr>
      <w:r>
        <w:rPr>
          <w:rFonts w:cs="Times New Roman"/>
          <w:sz w:val="22"/>
          <w:szCs w:val="22"/>
        </w:rPr>
        <w:t xml:space="preserve">gdy </w:t>
      </w:r>
      <w:r w:rsidRPr="00441F88">
        <w:rPr>
          <w:rFonts w:cs="Times New Roman"/>
          <w:sz w:val="22"/>
          <w:szCs w:val="22"/>
        </w:rPr>
        <w:t>Pożyczkobiorca nie wykonuje zaleceń pokontrolnych lub nie wykonuje ich należycie</w:t>
      </w:r>
      <w:r w:rsidR="008F0B83">
        <w:rPr>
          <w:rFonts w:cs="Times New Roman"/>
          <w:sz w:val="22"/>
          <w:szCs w:val="22"/>
        </w:rPr>
        <w:t>, o których mowa w § 9 pkt. 9) Umowy</w:t>
      </w:r>
      <w:r w:rsidRPr="00441F88">
        <w:rPr>
          <w:rFonts w:cs="Times New Roman"/>
          <w:sz w:val="22"/>
          <w:szCs w:val="22"/>
        </w:rPr>
        <w:t>;</w:t>
      </w:r>
    </w:p>
    <w:p w14:paraId="09A54996" w14:textId="77777777" w:rsidR="00990073" w:rsidRPr="00441F88" w:rsidRDefault="00990073" w:rsidP="00441F88">
      <w:pPr>
        <w:numPr>
          <w:ilvl w:val="0"/>
          <w:numId w:val="23"/>
        </w:numPr>
        <w:tabs>
          <w:tab w:val="clear" w:pos="720"/>
        </w:tabs>
        <w:ind w:left="851" w:hanging="425"/>
        <w:jc w:val="both"/>
        <w:rPr>
          <w:rFonts w:cs="Times New Roman"/>
          <w:sz w:val="22"/>
          <w:szCs w:val="22"/>
        </w:rPr>
      </w:pPr>
      <w:r>
        <w:rPr>
          <w:rFonts w:cs="Times New Roman"/>
          <w:sz w:val="22"/>
          <w:szCs w:val="22"/>
        </w:rPr>
        <w:t xml:space="preserve">gdy </w:t>
      </w:r>
      <w:r w:rsidRPr="00B62E18">
        <w:rPr>
          <w:rFonts w:cs="Times New Roman"/>
          <w:sz w:val="22"/>
          <w:szCs w:val="22"/>
        </w:rPr>
        <w:t>Pożyczkobiorca nie spełnia innych obowiązków zawartych w umowie pożyczki</w:t>
      </w:r>
      <w:r>
        <w:rPr>
          <w:rFonts w:cs="Times New Roman"/>
          <w:sz w:val="22"/>
          <w:szCs w:val="22"/>
        </w:rPr>
        <w:t>;</w:t>
      </w:r>
    </w:p>
    <w:p w14:paraId="2504C806" w14:textId="77777777" w:rsidR="0047132E" w:rsidRPr="00441F88" w:rsidRDefault="0047132E" w:rsidP="00441F88">
      <w:pPr>
        <w:numPr>
          <w:ilvl w:val="0"/>
          <w:numId w:val="23"/>
        </w:numPr>
        <w:tabs>
          <w:tab w:val="clear" w:pos="720"/>
        </w:tabs>
        <w:ind w:left="851" w:hanging="425"/>
        <w:jc w:val="both"/>
        <w:rPr>
          <w:rFonts w:cs="Times New Roman"/>
          <w:sz w:val="22"/>
          <w:szCs w:val="22"/>
        </w:rPr>
      </w:pPr>
      <w:r w:rsidRPr="00441F88">
        <w:rPr>
          <w:rFonts w:cs="Times New Roman"/>
          <w:sz w:val="22"/>
          <w:szCs w:val="22"/>
        </w:rPr>
        <w:t xml:space="preserve">zagrożenia terminowej spłaty pożyczki z powodu złego stanu majątkowego </w:t>
      </w:r>
      <w:r w:rsidR="00C53EEF" w:rsidRPr="00441F88">
        <w:rPr>
          <w:rFonts w:cs="Times New Roman"/>
          <w:sz w:val="22"/>
          <w:szCs w:val="22"/>
        </w:rPr>
        <w:t xml:space="preserve">Pożyczkobiorcy lub pogorszeniu sytuacji </w:t>
      </w:r>
      <w:r w:rsidR="00FF70F9" w:rsidRPr="00441F88">
        <w:rPr>
          <w:rFonts w:cs="Times New Roman"/>
          <w:sz w:val="22"/>
          <w:szCs w:val="22"/>
        </w:rPr>
        <w:t>finansowe</w:t>
      </w:r>
      <w:r w:rsidR="00C53EEF" w:rsidRPr="00441F88">
        <w:rPr>
          <w:rFonts w:cs="Times New Roman"/>
          <w:sz w:val="22"/>
          <w:szCs w:val="22"/>
        </w:rPr>
        <w:t>j</w:t>
      </w:r>
      <w:r w:rsidR="00FF70F9" w:rsidRPr="00441F88">
        <w:rPr>
          <w:rFonts w:cs="Times New Roman"/>
          <w:sz w:val="22"/>
          <w:szCs w:val="22"/>
        </w:rPr>
        <w:t xml:space="preserve"> </w:t>
      </w:r>
      <w:r w:rsidRPr="00441F88">
        <w:rPr>
          <w:rFonts w:cs="Times New Roman"/>
          <w:sz w:val="22"/>
          <w:szCs w:val="22"/>
        </w:rPr>
        <w:t>Pożyczkobiorcy;</w:t>
      </w:r>
    </w:p>
    <w:p w14:paraId="437A616D" w14:textId="77777777" w:rsidR="0047132E" w:rsidRDefault="00441F88" w:rsidP="00441F88">
      <w:pPr>
        <w:numPr>
          <w:ilvl w:val="0"/>
          <w:numId w:val="23"/>
        </w:numPr>
        <w:tabs>
          <w:tab w:val="clear" w:pos="720"/>
          <w:tab w:val="left" w:pos="851"/>
        </w:tabs>
        <w:ind w:left="851" w:hanging="425"/>
        <w:jc w:val="both"/>
        <w:rPr>
          <w:rFonts w:cs="Times New Roman"/>
          <w:sz w:val="22"/>
          <w:szCs w:val="22"/>
        </w:rPr>
      </w:pPr>
      <w:r w:rsidRPr="00B62E18">
        <w:rPr>
          <w:rFonts w:cs="Times New Roman"/>
          <w:sz w:val="22"/>
          <w:szCs w:val="22"/>
        </w:rPr>
        <w:t>Pożyczkobiorca nie podjął postawionych do dyspozycji środków w okresie 30 dni od daty podpisania umowy pożyczki</w:t>
      </w:r>
      <w:r w:rsidRPr="00441F88">
        <w:rPr>
          <w:rFonts w:cs="Times New Roman"/>
          <w:sz w:val="22"/>
          <w:szCs w:val="22"/>
        </w:rPr>
        <w:t xml:space="preserve"> </w:t>
      </w:r>
      <w:r w:rsidRPr="00B62E18">
        <w:rPr>
          <w:rFonts w:cs="Times New Roman"/>
          <w:sz w:val="22"/>
          <w:szCs w:val="22"/>
        </w:rPr>
        <w:t>Pożyczkobiorca nie podjął postawionych do dyspozycji środków w okresie 30 dni od daty podpisania umowy pożyczki</w:t>
      </w:r>
      <w:r>
        <w:rPr>
          <w:rFonts w:cs="Times New Roman"/>
          <w:sz w:val="22"/>
          <w:szCs w:val="22"/>
        </w:rPr>
        <w:t>.</w:t>
      </w:r>
    </w:p>
    <w:p w14:paraId="48F864DE" w14:textId="77777777" w:rsidR="0047132E" w:rsidRPr="00E36936" w:rsidRDefault="0047132E" w:rsidP="00FF70F9">
      <w:pPr>
        <w:numPr>
          <w:ilvl w:val="1"/>
          <w:numId w:val="24"/>
        </w:numPr>
        <w:tabs>
          <w:tab w:val="clear" w:pos="1440"/>
        </w:tabs>
        <w:ind w:left="426" w:hanging="426"/>
        <w:jc w:val="both"/>
        <w:rPr>
          <w:rFonts w:cs="Times New Roman"/>
          <w:sz w:val="22"/>
          <w:szCs w:val="22"/>
        </w:rPr>
      </w:pPr>
      <w:r w:rsidRPr="00E36936">
        <w:rPr>
          <w:rFonts w:cs="Times New Roman"/>
          <w:sz w:val="22"/>
          <w:szCs w:val="22"/>
        </w:rPr>
        <w:t xml:space="preserve">Termin wypowiedzenia umowy wynosi siedem dni od dnia następnego po otrzymaniu zawiadomienia, przy czym za datę doręczenia uważa się również datę pierwszego awizowania przesyłki poleconej nie doręczonej, wysłanej na ostatni znany </w:t>
      </w:r>
      <w:r w:rsidR="00954070" w:rsidRPr="00E36936">
        <w:rPr>
          <w:rFonts w:cs="Times New Roman"/>
          <w:sz w:val="22"/>
          <w:szCs w:val="22"/>
        </w:rPr>
        <w:t>Pożyczkodawcy</w:t>
      </w:r>
      <w:r w:rsidRPr="00E36936">
        <w:rPr>
          <w:rFonts w:cs="Times New Roman"/>
          <w:sz w:val="22"/>
          <w:szCs w:val="22"/>
        </w:rPr>
        <w:t xml:space="preserve"> adres Pożyczkobiorcy. </w:t>
      </w:r>
    </w:p>
    <w:p w14:paraId="7C42836B" w14:textId="77777777" w:rsidR="0047132E" w:rsidRPr="00E36936" w:rsidRDefault="0047132E" w:rsidP="00FF70F9">
      <w:pPr>
        <w:numPr>
          <w:ilvl w:val="1"/>
          <w:numId w:val="24"/>
        </w:numPr>
        <w:tabs>
          <w:tab w:val="clear" w:pos="1440"/>
        </w:tabs>
        <w:ind w:left="426" w:hanging="426"/>
        <w:jc w:val="both"/>
        <w:rPr>
          <w:rFonts w:cs="Times New Roman"/>
          <w:sz w:val="22"/>
          <w:szCs w:val="22"/>
        </w:rPr>
      </w:pPr>
      <w:r w:rsidRPr="00E36936">
        <w:rPr>
          <w:rFonts w:cs="Times New Roman"/>
          <w:bCs/>
          <w:iCs/>
          <w:sz w:val="22"/>
          <w:szCs w:val="22"/>
        </w:rPr>
        <w:t xml:space="preserve">Rozwiązanie Umowy Pożyczki przez Pożyczkodawcę  w myśl ust. 1 będzie dokonane na piśmie listem poleconym, wysłanym do Pożyczkobiorcy/Poręczycieli i innych osób ustanawiających zabezpieczenie spłaty pożyczki na adres podany w </w:t>
      </w:r>
      <w:r w:rsidR="00954070" w:rsidRPr="00E36936">
        <w:rPr>
          <w:rFonts w:cs="Times New Roman"/>
          <w:bCs/>
          <w:iCs/>
          <w:sz w:val="22"/>
          <w:szCs w:val="22"/>
        </w:rPr>
        <w:t>u</w:t>
      </w:r>
      <w:r w:rsidRPr="00E36936">
        <w:rPr>
          <w:rFonts w:cs="Times New Roman"/>
          <w:bCs/>
          <w:iCs/>
          <w:sz w:val="22"/>
          <w:szCs w:val="22"/>
        </w:rPr>
        <w:t xml:space="preserve">mowie </w:t>
      </w:r>
      <w:r w:rsidR="00954070" w:rsidRPr="00E36936">
        <w:rPr>
          <w:rFonts w:cs="Times New Roman"/>
          <w:bCs/>
          <w:iCs/>
          <w:sz w:val="22"/>
          <w:szCs w:val="22"/>
        </w:rPr>
        <w:t>p</w:t>
      </w:r>
      <w:r w:rsidRPr="00E36936">
        <w:rPr>
          <w:rFonts w:cs="Times New Roman"/>
          <w:bCs/>
          <w:iCs/>
          <w:sz w:val="22"/>
          <w:szCs w:val="22"/>
        </w:rPr>
        <w:t>ożyczki</w:t>
      </w:r>
      <w:r w:rsidR="006D236D">
        <w:rPr>
          <w:rFonts w:cs="Times New Roman"/>
          <w:bCs/>
          <w:iCs/>
          <w:sz w:val="22"/>
          <w:szCs w:val="22"/>
        </w:rPr>
        <w:t xml:space="preserve"> lub w umowie zabezpieczeń</w:t>
      </w:r>
      <w:r w:rsidR="00990073">
        <w:rPr>
          <w:rFonts w:cs="Times New Roman"/>
          <w:bCs/>
          <w:iCs/>
          <w:sz w:val="22"/>
          <w:szCs w:val="22"/>
        </w:rPr>
        <w:t>.</w:t>
      </w:r>
      <w:r w:rsidR="006D236D">
        <w:rPr>
          <w:rFonts w:cs="Times New Roman"/>
          <w:bCs/>
          <w:iCs/>
          <w:sz w:val="22"/>
          <w:szCs w:val="22"/>
        </w:rPr>
        <w:t xml:space="preserve"> </w:t>
      </w:r>
    </w:p>
    <w:p w14:paraId="1EB899DB" w14:textId="77777777" w:rsidR="00954070" w:rsidRPr="00990073" w:rsidRDefault="00954070" w:rsidP="00FF70F9">
      <w:pPr>
        <w:numPr>
          <w:ilvl w:val="1"/>
          <w:numId w:val="24"/>
        </w:numPr>
        <w:tabs>
          <w:tab w:val="clear" w:pos="1440"/>
        </w:tabs>
        <w:ind w:left="426" w:hanging="426"/>
        <w:jc w:val="both"/>
        <w:rPr>
          <w:rFonts w:cs="Times New Roman"/>
          <w:sz w:val="22"/>
          <w:szCs w:val="22"/>
        </w:rPr>
      </w:pPr>
      <w:r w:rsidRPr="00E36936">
        <w:rPr>
          <w:rFonts w:cs="Times New Roman"/>
          <w:bCs/>
          <w:iCs/>
          <w:sz w:val="22"/>
          <w:szCs w:val="22"/>
        </w:rPr>
        <w:t xml:space="preserve">W przypadku niespłacenia przez Pożyczkobiorcę zadłużenia w okresie wypowiedzenia Pożyczkodawca od następnego dnia po upływie okresu wypowiedzenia ma prawo naliczać odsetki w wysokości </w:t>
      </w:r>
      <w:r w:rsidRPr="00E36936">
        <w:rPr>
          <w:sz w:val="22"/>
          <w:szCs w:val="22"/>
        </w:rPr>
        <w:t>ustalonej dla odsetek ustawowych za opóźnienie</w:t>
      </w:r>
      <w:r w:rsidR="0065256A" w:rsidRPr="00E36936">
        <w:rPr>
          <w:sz w:val="22"/>
          <w:szCs w:val="22"/>
        </w:rPr>
        <w:t xml:space="preserve"> obowiązujących w danym okresie, aż do całkowitej spłaty zadłużenia.</w:t>
      </w:r>
    </w:p>
    <w:p w14:paraId="2AF3354F" w14:textId="77777777" w:rsidR="00990073" w:rsidRPr="00E36936" w:rsidRDefault="00990073" w:rsidP="00FF70F9">
      <w:pPr>
        <w:numPr>
          <w:ilvl w:val="1"/>
          <w:numId w:val="24"/>
        </w:numPr>
        <w:tabs>
          <w:tab w:val="clear" w:pos="1440"/>
        </w:tabs>
        <w:ind w:left="426" w:hanging="426"/>
        <w:jc w:val="both"/>
        <w:rPr>
          <w:rFonts w:cs="Times New Roman"/>
          <w:sz w:val="22"/>
          <w:szCs w:val="22"/>
        </w:rPr>
      </w:pPr>
      <w:r>
        <w:rPr>
          <w:rFonts w:cs="Times New Roman"/>
          <w:bCs/>
          <w:iCs/>
          <w:sz w:val="22"/>
          <w:szCs w:val="22"/>
        </w:rPr>
        <w:t>Wypowiedzenie Umowy nie ogranicza Pożyczkodawcy w wykonywaniu innych uprawnień określonych w niniejszej umowie.</w:t>
      </w:r>
    </w:p>
    <w:p w14:paraId="4F50EDDE" w14:textId="77777777" w:rsidR="0047132E" w:rsidRDefault="0047132E" w:rsidP="00BE0A6D">
      <w:pPr>
        <w:pStyle w:val="Tekstpodstawowy3"/>
        <w:rPr>
          <w:rFonts w:ascii="Times New Roman" w:hAnsi="Times New Roman"/>
          <w:bCs/>
          <w:sz w:val="22"/>
          <w:szCs w:val="22"/>
        </w:rPr>
      </w:pPr>
    </w:p>
    <w:p w14:paraId="6EC23324" w14:textId="77777777" w:rsidR="00BE0A6D" w:rsidRDefault="00BE0A6D" w:rsidP="00BE0A6D">
      <w:pPr>
        <w:pStyle w:val="Tekstpodstawowy3"/>
        <w:jc w:val="center"/>
        <w:rPr>
          <w:rFonts w:ascii="Times New Roman" w:hAnsi="Times New Roman"/>
          <w:b/>
          <w:sz w:val="22"/>
          <w:szCs w:val="22"/>
        </w:rPr>
      </w:pPr>
      <w:r w:rsidRPr="003D1C43">
        <w:rPr>
          <w:rFonts w:ascii="Times New Roman" w:hAnsi="Times New Roman"/>
          <w:b/>
          <w:bCs/>
          <w:sz w:val="22"/>
          <w:szCs w:val="22"/>
        </w:rPr>
        <w:t>§</w:t>
      </w:r>
      <w:r>
        <w:rPr>
          <w:rFonts w:ascii="Times New Roman" w:hAnsi="Times New Roman"/>
          <w:bCs/>
          <w:sz w:val="22"/>
          <w:szCs w:val="22"/>
        </w:rPr>
        <w:t xml:space="preserve"> </w:t>
      </w:r>
      <w:r w:rsidR="003A0445">
        <w:rPr>
          <w:rFonts w:ascii="Times New Roman" w:hAnsi="Times New Roman"/>
          <w:b/>
          <w:sz w:val="22"/>
          <w:szCs w:val="22"/>
        </w:rPr>
        <w:t>9</w:t>
      </w:r>
    </w:p>
    <w:p w14:paraId="2B30CF96" w14:textId="77777777" w:rsidR="00990073" w:rsidRPr="00E44711" w:rsidRDefault="00990073" w:rsidP="001171AD">
      <w:pPr>
        <w:pStyle w:val="Tekstpodstawowy3"/>
        <w:rPr>
          <w:rFonts w:ascii="Times New Roman" w:hAnsi="Times New Roman"/>
          <w:sz w:val="22"/>
          <w:szCs w:val="22"/>
        </w:rPr>
      </w:pPr>
      <w:r w:rsidRPr="00E44711">
        <w:rPr>
          <w:rFonts w:ascii="Times New Roman" w:hAnsi="Times New Roman"/>
          <w:sz w:val="22"/>
          <w:szCs w:val="22"/>
        </w:rPr>
        <w:t>Pożyczkobiorca zobowiązuje się do:</w:t>
      </w:r>
    </w:p>
    <w:p w14:paraId="0A98695D" w14:textId="77777777" w:rsidR="00990073" w:rsidRPr="00E44711" w:rsidRDefault="00990073"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realizowania Umowy z należytą starannością z uwzględnieniem profesjonalnego charakteru jego działalności oraz nieangażowania się w działania sprzeczne z zasadami Unii Europejskiej;</w:t>
      </w:r>
    </w:p>
    <w:p w14:paraId="140ECD49" w14:textId="77777777" w:rsidR="00990073" w:rsidRPr="00E44711" w:rsidRDefault="00D00289"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realizowania Umowy zgodnie z przepisami prawa krajowego i unijnego oraz nie wykorzystywania środków pożyczki do </w:t>
      </w:r>
      <w:r w:rsidR="00990073" w:rsidRPr="00E44711">
        <w:rPr>
          <w:rFonts w:ascii="Times New Roman" w:hAnsi="Times New Roman" w:cs="Times New Roman"/>
          <w:spacing w:val="-2"/>
        </w:rPr>
        <w:t>żadnych działań sprzecznych z regulacjami unijnymi oraz krajowymi;</w:t>
      </w:r>
    </w:p>
    <w:p w14:paraId="16E61B5A" w14:textId="77777777" w:rsidR="00990073" w:rsidRPr="00E44711" w:rsidRDefault="00990073"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lastRenderedPageBreak/>
        <w:t>do przedstawiania P</w:t>
      </w:r>
      <w:r w:rsidR="00D00289" w:rsidRPr="00E44711">
        <w:rPr>
          <w:rFonts w:ascii="Times New Roman" w:hAnsi="Times New Roman" w:cs="Times New Roman"/>
          <w:spacing w:val="-2"/>
        </w:rPr>
        <w:t xml:space="preserve">ożyczkodawcy, Bankowi Gospodarstwa Krajowego w Warszawie, Zarządowi Województwa Opolskiego, Opolskiemu Centrum Rozwoju Gospodarki lub innemu podmiotowi wskazanemu przez Zarząd Województwa </w:t>
      </w:r>
      <w:r w:rsidRPr="00E44711">
        <w:rPr>
          <w:rFonts w:ascii="Times New Roman" w:hAnsi="Times New Roman" w:cs="Times New Roman"/>
          <w:spacing w:val="-2"/>
        </w:rPr>
        <w:t>wszelkich informacji dotyczących otrzymanego wsparcia na potrzeby monitorowania realizacji Projektu</w:t>
      </w:r>
      <w:r w:rsidR="00D00289" w:rsidRPr="00E44711">
        <w:rPr>
          <w:rFonts w:ascii="Times New Roman" w:hAnsi="Times New Roman" w:cs="Times New Roman"/>
          <w:spacing w:val="-2"/>
        </w:rPr>
        <w:t xml:space="preserve">, o którym mowa w §1 ust. 1 </w:t>
      </w:r>
      <w:r w:rsidRPr="00E44711">
        <w:rPr>
          <w:rFonts w:ascii="Times New Roman" w:hAnsi="Times New Roman" w:cs="Times New Roman"/>
          <w:spacing w:val="-2"/>
        </w:rPr>
        <w:t xml:space="preserve"> i jego ewaluacji;</w:t>
      </w:r>
    </w:p>
    <w:p w14:paraId="14B3F728" w14:textId="77777777" w:rsidR="00990073" w:rsidRPr="00E44711" w:rsidRDefault="00990073"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prowadzenia odpowiedniej dokumentacji i ewidencji księgowej związanej z </w:t>
      </w:r>
      <w:r w:rsidR="00D00289" w:rsidRPr="00E44711">
        <w:rPr>
          <w:rFonts w:ascii="Times New Roman" w:hAnsi="Times New Roman" w:cs="Times New Roman"/>
          <w:spacing w:val="-2"/>
        </w:rPr>
        <w:t>udzieloną pożyczką</w:t>
      </w:r>
      <w:r w:rsidRPr="00E44711">
        <w:rPr>
          <w:rFonts w:ascii="Times New Roman" w:hAnsi="Times New Roman" w:cs="Times New Roman"/>
          <w:spacing w:val="-2"/>
        </w:rPr>
        <w:t>;</w:t>
      </w:r>
    </w:p>
    <w:p w14:paraId="571D7A7E" w14:textId="77777777" w:rsidR="00990073" w:rsidRPr="00E44711" w:rsidRDefault="00D00289"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przestrzegania </w:t>
      </w:r>
      <w:r w:rsidR="00990073" w:rsidRPr="00E44711">
        <w:rPr>
          <w:rFonts w:ascii="Times New Roman" w:hAnsi="Times New Roman" w:cs="Times New Roman"/>
          <w:spacing w:val="-2"/>
        </w:rPr>
        <w:t xml:space="preserve">skutków prawnych rozwiązania </w:t>
      </w:r>
      <w:r w:rsidRPr="00E44711">
        <w:rPr>
          <w:rFonts w:ascii="Times New Roman" w:hAnsi="Times New Roman" w:cs="Times New Roman"/>
          <w:spacing w:val="-2"/>
        </w:rPr>
        <w:t>u</w:t>
      </w:r>
      <w:r w:rsidR="00990073" w:rsidRPr="00E44711">
        <w:rPr>
          <w:rFonts w:ascii="Times New Roman" w:hAnsi="Times New Roman" w:cs="Times New Roman"/>
          <w:spacing w:val="-2"/>
        </w:rPr>
        <w:t>mowy</w:t>
      </w:r>
      <w:r w:rsidR="006A246A" w:rsidRPr="00E44711">
        <w:rPr>
          <w:rFonts w:ascii="Times New Roman" w:hAnsi="Times New Roman" w:cs="Times New Roman"/>
          <w:spacing w:val="-2"/>
        </w:rPr>
        <w:t xml:space="preserve"> pomiędzy Pożyczkodawcą a Bankiem Gospodarstwa Krajowego, a w przypadku </w:t>
      </w:r>
      <w:r w:rsidR="00990073" w:rsidRPr="00E44711">
        <w:rPr>
          <w:rFonts w:ascii="Times New Roman" w:hAnsi="Times New Roman" w:cs="Times New Roman"/>
          <w:spacing w:val="-2"/>
        </w:rPr>
        <w:t xml:space="preserve">wygaśnięcia lub rozwiązania Umowy </w:t>
      </w:r>
      <w:r w:rsidR="006A246A" w:rsidRPr="00E44711">
        <w:rPr>
          <w:rFonts w:ascii="Times New Roman" w:hAnsi="Times New Roman" w:cs="Times New Roman"/>
          <w:spacing w:val="-2"/>
        </w:rPr>
        <w:t xml:space="preserve">Operacyjnej </w:t>
      </w:r>
      <w:r w:rsidR="00990073" w:rsidRPr="00E44711">
        <w:rPr>
          <w:rFonts w:ascii="Times New Roman" w:hAnsi="Times New Roman" w:cs="Times New Roman"/>
          <w:spacing w:val="-2"/>
        </w:rPr>
        <w:t xml:space="preserve">lub Umowy o Finansowaniu, </w:t>
      </w:r>
      <w:r w:rsidR="006A246A" w:rsidRPr="00E44711">
        <w:rPr>
          <w:rFonts w:ascii="Times New Roman" w:hAnsi="Times New Roman" w:cs="Times New Roman"/>
          <w:spacing w:val="-2"/>
        </w:rPr>
        <w:t xml:space="preserve">wyraża zgodę i akceptuje, że </w:t>
      </w:r>
      <w:r w:rsidR="00990073" w:rsidRPr="00E44711">
        <w:rPr>
          <w:rFonts w:ascii="Times New Roman" w:hAnsi="Times New Roman" w:cs="Times New Roman"/>
          <w:spacing w:val="-2"/>
        </w:rPr>
        <w:t>wszystk</w:t>
      </w:r>
      <w:r w:rsidR="006A246A" w:rsidRPr="00E44711">
        <w:rPr>
          <w:rFonts w:ascii="Times New Roman" w:hAnsi="Times New Roman" w:cs="Times New Roman"/>
          <w:spacing w:val="-2"/>
        </w:rPr>
        <w:t>ie</w:t>
      </w:r>
      <w:r w:rsidR="00990073" w:rsidRPr="00E44711">
        <w:rPr>
          <w:rFonts w:ascii="Times New Roman" w:hAnsi="Times New Roman" w:cs="Times New Roman"/>
          <w:spacing w:val="-2"/>
        </w:rPr>
        <w:t xml:space="preserve"> prawa i obowiązk</w:t>
      </w:r>
      <w:r w:rsidR="006A246A" w:rsidRPr="00E44711">
        <w:rPr>
          <w:rFonts w:ascii="Times New Roman" w:hAnsi="Times New Roman" w:cs="Times New Roman"/>
          <w:spacing w:val="-2"/>
        </w:rPr>
        <w:t xml:space="preserve">i </w:t>
      </w:r>
      <w:r w:rsidR="00990073" w:rsidRPr="00E44711">
        <w:rPr>
          <w:rFonts w:ascii="Times New Roman" w:hAnsi="Times New Roman" w:cs="Times New Roman"/>
          <w:spacing w:val="-2"/>
        </w:rPr>
        <w:t>Po</w:t>
      </w:r>
      <w:r w:rsidR="006A246A" w:rsidRPr="00E44711">
        <w:rPr>
          <w:rFonts w:ascii="Times New Roman" w:hAnsi="Times New Roman" w:cs="Times New Roman"/>
          <w:spacing w:val="-2"/>
        </w:rPr>
        <w:t xml:space="preserve">życzkodawcy na </w:t>
      </w:r>
      <w:r w:rsidR="00990073" w:rsidRPr="00E44711">
        <w:rPr>
          <w:rFonts w:ascii="Times New Roman" w:hAnsi="Times New Roman" w:cs="Times New Roman"/>
          <w:spacing w:val="-2"/>
        </w:rPr>
        <w:t xml:space="preserve">średnika Finansowego przechodzą na podmiot wskazany przez </w:t>
      </w:r>
      <w:r w:rsidR="006A246A" w:rsidRPr="00E44711">
        <w:rPr>
          <w:rFonts w:ascii="Times New Roman" w:hAnsi="Times New Roman" w:cs="Times New Roman"/>
          <w:spacing w:val="-2"/>
        </w:rPr>
        <w:t xml:space="preserve">Bank Gospodarstwa Krajowego </w:t>
      </w:r>
      <w:r w:rsidR="00990073" w:rsidRPr="00E44711">
        <w:rPr>
          <w:rFonts w:ascii="Times New Roman" w:hAnsi="Times New Roman" w:cs="Times New Roman"/>
          <w:spacing w:val="-2"/>
        </w:rPr>
        <w:t>Menadż</w:t>
      </w:r>
      <w:r w:rsidR="006A246A" w:rsidRPr="00E44711">
        <w:rPr>
          <w:rFonts w:ascii="Times New Roman" w:hAnsi="Times New Roman" w:cs="Times New Roman"/>
          <w:spacing w:val="-2"/>
        </w:rPr>
        <w:t>era lub Zarząd Województwa Opolskiego, Opolskie Centrum Rozwoju Gospodarki lub inny podmiot wskazany przez Zarząd Województwa;</w:t>
      </w:r>
    </w:p>
    <w:p w14:paraId="20F1201F" w14:textId="77777777" w:rsidR="00990073" w:rsidRPr="00E44711" w:rsidRDefault="00990073"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przestrzegania zasady zakazu podwójnego finansowania wydatków objętych </w:t>
      </w:r>
      <w:r w:rsidR="006A246A" w:rsidRPr="00E44711">
        <w:rPr>
          <w:rFonts w:ascii="Times New Roman" w:hAnsi="Times New Roman" w:cs="Times New Roman"/>
          <w:spacing w:val="-2"/>
        </w:rPr>
        <w:t xml:space="preserve">pożyczką </w:t>
      </w:r>
      <w:r w:rsidRPr="00E44711">
        <w:rPr>
          <w:rFonts w:ascii="Times New Roman" w:hAnsi="Times New Roman" w:cs="Times New Roman"/>
          <w:spacing w:val="-2"/>
        </w:rPr>
        <w:t xml:space="preserve">z innych źródeł finansowania przyznanego z EFSI, z innych funduszy, programów, środków i instrumentów UE, a także innych źródeł pomocy krajowej i zagranicznej;  </w:t>
      </w:r>
    </w:p>
    <w:p w14:paraId="5D6A11C3" w14:textId="25AD658B" w:rsidR="00990073" w:rsidRPr="00E44711" w:rsidRDefault="003E66DF"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przestrzegania, </w:t>
      </w:r>
      <w:r w:rsidR="006A246A" w:rsidRPr="00E44711">
        <w:rPr>
          <w:rFonts w:ascii="Times New Roman" w:hAnsi="Times New Roman" w:cs="Times New Roman"/>
          <w:spacing w:val="-2"/>
        </w:rPr>
        <w:t xml:space="preserve">że </w:t>
      </w:r>
      <w:r w:rsidR="00990073" w:rsidRPr="00E44711">
        <w:rPr>
          <w:rFonts w:ascii="Times New Roman" w:hAnsi="Times New Roman" w:cs="Times New Roman"/>
          <w:spacing w:val="-2"/>
        </w:rPr>
        <w:t>uprawnie</w:t>
      </w:r>
      <w:r w:rsidRPr="00E44711">
        <w:rPr>
          <w:rFonts w:ascii="Times New Roman" w:hAnsi="Times New Roman" w:cs="Times New Roman"/>
          <w:spacing w:val="-2"/>
        </w:rPr>
        <w:t>nia p</w:t>
      </w:r>
      <w:r w:rsidR="00990073" w:rsidRPr="00E44711">
        <w:rPr>
          <w:rFonts w:ascii="Times New Roman" w:hAnsi="Times New Roman" w:cs="Times New Roman"/>
          <w:spacing w:val="-2"/>
        </w:rPr>
        <w:t>rzyznan</w:t>
      </w:r>
      <w:r w:rsidRPr="00E44711">
        <w:rPr>
          <w:rFonts w:ascii="Times New Roman" w:hAnsi="Times New Roman" w:cs="Times New Roman"/>
          <w:spacing w:val="-2"/>
        </w:rPr>
        <w:t>e</w:t>
      </w:r>
      <w:r w:rsidR="00990073" w:rsidRPr="00E44711">
        <w:rPr>
          <w:rFonts w:ascii="Times New Roman" w:hAnsi="Times New Roman" w:cs="Times New Roman"/>
          <w:spacing w:val="-2"/>
        </w:rPr>
        <w:t xml:space="preserve"> </w:t>
      </w:r>
      <w:r w:rsidRPr="00E44711">
        <w:rPr>
          <w:rFonts w:ascii="Times New Roman" w:hAnsi="Times New Roman" w:cs="Times New Roman"/>
          <w:spacing w:val="-2"/>
        </w:rPr>
        <w:t>Pożyczkodawcy</w:t>
      </w:r>
      <w:r w:rsidR="00990073" w:rsidRPr="00E44711">
        <w:rPr>
          <w:rFonts w:ascii="Times New Roman" w:hAnsi="Times New Roman" w:cs="Times New Roman"/>
          <w:spacing w:val="-2"/>
        </w:rPr>
        <w:t xml:space="preserve"> do dochodzenia roszczeń, przysługujących zarówno </w:t>
      </w:r>
      <w:r w:rsidRPr="00E44711">
        <w:rPr>
          <w:rFonts w:ascii="Times New Roman" w:hAnsi="Times New Roman" w:cs="Times New Roman"/>
          <w:spacing w:val="-2"/>
        </w:rPr>
        <w:t>Pożyczkodawcy</w:t>
      </w:r>
      <w:r w:rsidR="00990073" w:rsidRPr="00E44711">
        <w:rPr>
          <w:rFonts w:ascii="Times New Roman" w:hAnsi="Times New Roman" w:cs="Times New Roman"/>
          <w:spacing w:val="-2"/>
        </w:rPr>
        <w:t xml:space="preserve"> jak i </w:t>
      </w:r>
      <w:r w:rsidRPr="00E44711">
        <w:rPr>
          <w:rFonts w:ascii="Times New Roman" w:hAnsi="Times New Roman" w:cs="Times New Roman"/>
          <w:spacing w:val="-2"/>
        </w:rPr>
        <w:t xml:space="preserve">Bankowi Gospodarstwa Krajowego </w:t>
      </w:r>
      <w:r w:rsidR="00990073" w:rsidRPr="00E44711">
        <w:rPr>
          <w:rFonts w:ascii="Times New Roman" w:hAnsi="Times New Roman" w:cs="Times New Roman"/>
          <w:spacing w:val="-2"/>
        </w:rPr>
        <w:t xml:space="preserve">lub </w:t>
      </w:r>
      <w:r w:rsidRPr="00E44711">
        <w:rPr>
          <w:rFonts w:ascii="Times New Roman" w:hAnsi="Times New Roman" w:cs="Times New Roman"/>
          <w:spacing w:val="-2"/>
        </w:rPr>
        <w:t>Zarządowi Województwa Opolskiego, Opolskiemu Centrum Rozwoju Gospodarki</w:t>
      </w:r>
      <w:r w:rsidR="00990073" w:rsidRPr="00E44711">
        <w:rPr>
          <w:rFonts w:ascii="Times New Roman" w:hAnsi="Times New Roman" w:cs="Times New Roman"/>
          <w:spacing w:val="-2"/>
        </w:rPr>
        <w:t xml:space="preserve">, bądź innemu podmiotowi wskazanemu przez </w:t>
      </w:r>
      <w:r w:rsidRPr="00E44711">
        <w:rPr>
          <w:rFonts w:ascii="Times New Roman" w:hAnsi="Times New Roman" w:cs="Times New Roman"/>
          <w:spacing w:val="-2"/>
        </w:rPr>
        <w:t>Bank Gospodarstwa Krajowego lub Zarząd Województwa Opolskiego, Opolskie Centrum Rozwoju Gospodarki</w:t>
      </w:r>
      <w:r w:rsidR="00990073" w:rsidRPr="00E44711">
        <w:rPr>
          <w:rFonts w:ascii="Times New Roman" w:hAnsi="Times New Roman" w:cs="Times New Roman"/>
          <w:spacing w:val="-2"/>
        </w:rPr>
        <w:t xml:space="preserve">, przeciwko </w:t>
      </w:r>
      <w:r w:rsidRPr="00E44711">
        <w:rPr>
          <w:rFonts w:ascii="Times New Roman" w:hAnsi="Times New Roman" w:cs="Times New Roman"/>
          <w:spacing w:val="-2"/>
        </w:rPr>
        <w:t xml:space="preserve">Pożyczkobiorcy </w:t>
      </w:r>
      <w:r w:rsidR="00990073" w:rsidRPr="00E44711">
        <w:rPr>
          <w:rFonts w:ascii="Times New Roman" w:hAnsi="Times New Roman" w:cs="Times New Roman"/>
          <w:spacing w:val="-2"/>
        </w:rPr>
        <w:t xml:space="preserve">w drodze negocjacji lub innych kroków prawnych, w tym do podejmowania dopuszczalnych prawem czynności faktycznych i prawnych niezbędnych dla odzyskania kwot wykorzystanych przez </w:t>
      </w:r>
      <w:r w:rsidRPr="00E44711">
        <w:rPr>
          <w:rFonts w:ascii="Times New Roman" w:hAnsi="Times New Roman" w:cs="Times New Roman"/>
          <w:spacing w:val="-2"/>
        </w:rPr>
        <w:t>Pożyczkobiorcę niezgodnie z niniejszą Umową</w:t>
      </w:r>
      <w:r w:rsidR="00990073" w:rsidRPr="00E44711">
        <w:rPr>
          <w:rFonts w:ascii="Times New Roman" w:hAnsi="Times New Roman" w:cs="Times New Roman"/>
          <w:spacing w:val="-2"/>
        </w:rPr>
        <w:t>;</w:t>
      </w:r>
    </w:p>
    <w:p w14:paraId="49385123" w14:textId="77777777" w:rsidR="00990073" w:rsidRPr="00E44711" w:rsidRDefault="003E66DF"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przestrzegania </w:t>
      </w:r>
      <w:r w:rsidR="00990073" w:rsidRPr="00E44711">
        <w:rPr>
          <w:rFonts w:ascii="Times New Roman" w:hAnsi="Times New Roman" w:cs="Times New Roman"/>
          <w:spacing w:val="-2"/>
        </w:rPr>
        <w:t xml:space="preserve">uprawnień przedstawicieli Komisji Europejskiej, Europejskiego Trybunału Obrachunkowego, </w:t>
      </w:r>
      <w:r w:rsidRPr="00E44711">
        <w:rPr>
          <w:rFonts w:ascii="Times New Roman" w:hAnsi="Times New Roman" w:cs="Times New Roman"/>
          <w:spacing w:val="-2"/>
        </w:rPr>
        <w:t xml:space="preserve">Zarządu Województwa Opolskiego, Opolskiego Centrum Rozwoju Gospodarki, Banku Gospodarstwa Krajowego, Pożyczkodawcy </w:t>
      </w:r>
      <w:r w:rsidR="00990073" w:rsidRPr="00E44711">
        <w:rPr>
          <w:rFonts w:ascii="Times New Roman" w:hAnsi="Times New Roman" w:cs="Times New Roman"/>
          <w:spacing w:val="-2"/>
        </w:rPr>
        <w:t>lub innych uprawnionych instytucji do wstępu na teren i dostęp do dokumentów w celu zapewnienia legalności i zgodności z prawem finansowania z operacji oraz działa</w:t>
      </w:r>
      <w:r w:rsidRPr="00E44711">
        <w:rPr>
          <w:rFonts w:ascii="Times New Roman" w:hAnsi="Times New Roman" w:cs="Times New Roman"/>
          <w:spacing w:val="-2"/>
        </w:rPr>
        <w:t>lności Pożyczkobiorcy</w:t>
      </w:r>
      <w:r w:rsidR="00990073" w:rsidRPr="00E44711">
        <w:rPr>
          <w:rFonts w:ascii="Times New Roman" w:hAnsi="Times New Roman" w:cs="Times New Roman"/>
          <w:spacing w:val="-2"/>
        </w:rPr>
        <w:t>;</w:t>
      </w:r>
    </w:p>
    <w:p w14:paraId="108D89C1" w14:textId="77777777" w:rsidR="00990073" w:rsidRPr="00E44711" w:rsidRDefault="00990073"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rPr>
      </w:pPr>
      <w:r w:rsidRPr="00E44711">
        <w:rPr>
          <w:rFonts w:ascii="Times New Roman" w:hAnsi="Times New Roman" w:cs="Times New Roman"/>
        </w:rPr>
        <w:t xml:space="preserve">poddania się wszelkiego rodzaju kontroli i stosowania się do wydanych na ich podstawie zaleceń pokontrolnych (w tym odpowiedniego udokumentowania sposobu ich wdrożenia), </w:t>
      </w:r>
      <w:r w:rsidRPr="00E44711">
        <w:rPr>
          <w:rFonts w:ascii="Times New Roman" w:hAnsi="Times New Roman" w:cs="Times New Roman"/>
          <w:spacing w:val="-2"/>
        </w:rPr>
        <w:t xml:space="preserve">Komisji Europejskiej, Europejskiego Trybunału Obrachunkowego, </w:t>
      </w:r>
      <w:r w:rsidR="0046023E" w:rsidRPr="00E44711">
        <w:rPr>
          <w:rFonts w:ascii="Times New Roman" w:hAnsi="Times New Roman" w:cs="Times New Roman"/>
          <w:spacing w:val="-2"/>
        </w:rPr>
        <w:t>Zarządu Województwa Opolskiego, Opolskiego Centrum Rozwoju Gospodarki, Banku Gospodarstwa Krajowego, Pożyczkodawcy</w:t>
      </w:r>
      <w:r w:rsidRPr="00E44711">
        <w:rPr>
          <w:rFonts w:ascii="Times New Roman" w:hAnsi="Times New Roman" w:cs="Times New Roman"/>
          <w:spacing w:val="-2"/>
        </w:rPr>
        <w:t xml:space="preserve"> lub innych uprawnionych podmiotów</w:t>
      </w:r>
      <w:r w:rsidRPr="00E44711">
        <w:rPr>
          <w:rFonts w:ascii="Times New Roman" w:hAnsi="Times New Roman" w:cs="Times New Roman"/>
        </w:rPr>
        <w:t>:</w:t>
      </w:r>
    </w:p>
    <w:p w14:paraId="20EA6305" w14:textId="77777777" w:rsidR="00990073" w:rsidRPr="00E44711" w:rsidRDefault="00990073" w:rsidP="00E44711">
      <w:pPr>
        <w:pStyle w:val="Akapitzlist"/>
        <w:numPr>
          <w:ilvl w:val="1"/>
          <w:numId w:val="39"/>
        </w:numPr>
        <w:autoSpaceDE w:val="0"/>
        <w:autoSpaceDN w:val="0"/>
        <w:adjustRightInd w:val="0"/>
        <w:spacing w:after="0" w:line="240" w:lineRule="auto"/>
        <w:ind w:left="1276" w:hanging="425"/>
        <w:contextualSpacing w:val="0"/>
        <w:jc w:val="both"/>
        <w:rPr>
          <w:rFonts w:ascii="Times New Roman" w:hAnsi="Times New Roman" w:cs="Times New Roman"/>
        </w:rPr>
      </w:pPr>
      <w:r w:rsidRPr="00E44711">
        <w:rPr>
          <w:rFonts w:ascii="Times New Roman" w:hAnsi="Times New Roman" w:cs="Times New Roman"/>
        </w:rPr>
        <w:t xml:space="preserve">w czasie obowiązywania </w:t>
      </w:r>
      <w:r w:rsidR="0046023E" w:rsidRPr="00E44711">
        <w:rPr>
          <w:rFonts w:ascii="Times New Roman" w:hAnsi="Times New Roman" w:cs="Times New Roman"/>
        </w:rPr>
        <w:t xml:space="preserve">niniejszej </w:t>
      </w:r>
      <w:r w:rsidRPr="00E44711">
        <w:rPr>
          <w:rFonts w:ascii="Times New Roman" w:hAnsi="Times New Roman" w:cs="Times New Roman"/>
        </w:rPr>
        <w:t xml:space="preserve">Umowy, jak i w okresie 5 lat od jej zakończenia lub rozwiązania, a w przypadkach związanych z udzieleniem pomocy publicznej lub pomocy de </w:t>
      </w:r>
      <w:proofErr w:type="spellStart"/>
      <w:r w:rsidRPr="00E44711">
        <w:rPr>
          <w:rFonts w:ascii="Times New Roman" w:hAnsi="Times New Roman" w:cs="Times New Roman"/>
        </w:rPr>
        <w:t>minimis</w:t>
      </w:r>
      <w:proofErr w:type="spellEnd"/>
      <w:r w:rsidRPr="00E44711">
        <w:rPr>
          <w:rFonts w:ascii="Times New Roman" w:hAnsi="Times New Roman" w:cs="Times New Roman"/>
        </w:rPr>
        <w:t xml:space="preserve"> w okresie 10 lat od jej udzielenia;</w:t>
      </w:r>
    </w:p>
    <w:p w14:paraId="5AE5693E" w14:textId="77777777" w:rsidR="00990073" w:rsidRPr="00E44711" w:rsidRDefault="00990073" w:rsidP="00E44711">
      <w:pPr>
        <w:pStyle w:val="Akapitzlist"/>
        <w:numPr>
          <w:ilvl w:val="1"/>
          <w:numId w:val="39"/>
        </w:numPr>
        <w:autoSpaceDE w:val="0"/>
        <w:autoSpaceDN w:val="0"/>
        <w:adjustRightInd w:val="0"/>
        <w:spacing w:after="0" w:line="240" w:lineRule="auto"/>
        <w:ind w:left="1276" w:hanging="425"/>
        <w:contextualSpacing w:val="0"/>
        <w:jc w:val="both"/>
        <w:rPr>
          <w:rFonts w:ascii="Times New Roman" w:hAnsi="Times New Roman" w:cs="Times New Roman"/>
        </w:rPr>
      </w:pPr>
      <w:r w:rsidRPr="00E44711">
        <w:rPr>
          <w:rFonts w:ascii="Times New Roman" w:hAnsi="Times New Roman" w:cs="Times New Roman"/>
        </w:rPr>
        <w:t xml:space="preserve">w każdym miejscu bezpośrednio lub pośrednio związanym z </w:t>
      </w:r>
      <w:r w:rsidR="00020AC3">
        <w:rPr>
          <w:rFonts w:ascii="Times New Roman" w:hAnsi="Times New Roman" w:cs="Times New Roman"/>
        </w:rPr>
        <w:t xml:space="preserve">prowadzoną przez Pożyczkobiorcę działalnością gospodarczą oraz miejscu </w:t>
      </w:r>
      <w:r w:rsidR="0046023E" w:rsidRPr="00E44711">
        <w:rPr>
          <w:rFonts w:ascii="Times New Roman" w:hAnsi="Times New Roman" w:cs="Times New Roman"/>
        </w:rPr>
        <w:t>realiz</w:t>
      </w:r>
      <w:r w:rsidR="00020AC3">
        <w:rPr>
          <w:rFonts w:ascii="Times New Roman" w:hAnsi="Times New Roman" w:cs="Times New Roman"/>
        </w:rPr>
        <w:t xml:space="preserve">acji przedsięwzięcia finansowanego </w:t>
      </w:r>
      <w:r w:rsidR="0046023E" w:rsidRPr="00E44711">
        <w:rPr>
          <w:rFonts w:ascii="Times New Roman" w:hAnsi="Times New Roman" w:cs="Times New Roman"/>
        </w:rPr>
        <w:t>ze środków niniejszej pożyczki</w:t>
      </w:r>
      <w:r w:rsidR="00020AC3">
        <w:rPr>
          <w:rFonts w:ascii="Times New Roman" w:hAnsi="Times New Roman" w:cs="Times New Roman"/>
        </w:rPr>
        <w:t>,</w:t>
      </w:r>
      <w:r w:rsidR="0046023E" w:rsidRPr="00E44711">
        <w:rPr>
          <w:rFonts w:ascii="Times New Roman" w:hAnsi="Times New Roman" w:cs="Times New Roman"/>
        </w:rPr>
        <w:t xml:space="preserve"> </w:t>
      </w:r>
      <w:r w:rsidRPr="00E44711">
        <w:rPr>
          <w:rFonts w:ascii="Times New Roman" w:hAnsi="Times New Roman" w:cs="Times New Roman"/>
        </w:rPr>
        <w:t>zapewniając prawo do pełnego wglądu we wszystkie dokumenty związane</w:t>
      </w:r>
      <w:r w:rsidR="0046023E" w:rsidRPr="00E44711">
        <w:rPr>
          <w:rFonts w:ascii="Times New Roman" w:hAnsi="Times New Roman" w:cs="Times New Roman"/>
        </w:rPr>
        <w:t xml:space="preserve"> </w:t>
      </w:r>
      <w:r w:rsidRPr="00E44711">
        <w:rPr>
          <w:rFonts w:ascii="Times New Roman" w:hAnsi="Times New Roman" w:cs="Times New Roman"/>
        </w:rPr>
        <w:t xml:space="preserve">z </w:t>
      </w:r>
      <w:r w:rsidR="0046023E" w:rsidRPr="00E44711">
        <w:rPr>
          <w:rFonts w:ascii="Times New Roman" w:hAnsi="Times New Roman" w:cs="Times New Roman"/>
        </w:rPr>
        <w:t>przedsięwzięciem</w:t>
      </w:r>
      <w:r w:rsidRPr="00E44711">
        <w:rPr>
          <w:rFonts w:ascii="Times New Roman" w:hAnsi="Times New Roman" w:cs="Times New Roman"/>
        </w:rPr>
        <w:t xml:space="preserve">. </w:t>
      </w:r>
      <w:r w:rsidR="0046023E" w:rsidRPr="00E44711">
        <w:rPr>
          <w:rFonts w:ascii="Times New Roman" w:hAnsi="Times New Roman" w:cs="Times New Roman"/>
        </w:rPr>
        <w:t xml:space="preserve">Pożyczkobiorca </w:t>
      </w:r>
      <w:r w:rsidRPr="00E44711">
        <w:rPr>
          <w:rFonts w:ascii="Times New Roman" w:hAnsi="Times New Roman" w:cs="Times New Roman"/>
        </w:rPr>
        <w:t xml:space="preserve">informowany jest o planowanej kontroli pisemnie na przynajmniej 3 dni robocze przed planowanym rozpoczęciem czynności kontrolnych, a w przypadku kontroli doraźnej co do zasady na 1 dzień roboczy przed rozpoczęciem czynności kontrolnych. Kontrole doraźne mogą być prowadzone bez zapowiedzi w przypadku podejrzenia wystąpienia nieprawidłowości, uchybień lub zaniedbań ze strony </w:t>
      </w:r>
      <w:r w:rsidR="0046023E" w:rsidRPr="00E44711">
        <w:rPr>
          <w:rFonts w:ascii="Times New Roman" w:hAnsi="Times New Roman" w:cs="Times New Roman"/>
        </w:rPr>
        <w:t>Pożyczkobi</w:t>
      </w:r>
      <w:r w:rsidR="00E44711">
        <w:rPr>
          <w:rFonts w:ascii="Times New Roman" w:hAnsi="Times New Roman" w:cs="Times New Roman"/>
        </w:rPr>
        <w:t>o</w:t>
      </w:r>
      <w:r w:rsidR="0046023E" w:rsidRPr="00E44711">
        <w:rPr>
          <w:rFonts w:ascii="Times New Roman" w:hAnsi="Times New Roman" w:cs="Times New Roman"/>
        </w:rPr>
        <w:t>rcy</w:t>
      </w:r>
      <w:r w:rsidR="00222BB8" w:rsidRPr="00E44711">
        <w:rPr>
          <w:rFonts w:ascii="Times New Roman" w:hAnsi="Times New Roman" w:cs="Times New Roman"/>
        </w:rPr>
        <w:t>;</w:t>
      </w:r>
    </w:p>
    <w:p w14:paraId="2E0352BB" w14:textId="77777777" w:rsidR="00990073" w:rsidRPr="00E44711" w:rsidRDefault="00990073"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przechowywania na powszechnie uznawanych nośnikach danych odpowiedniej dokumentacji przez 10 lat od dnia zawarcia Umowy, z zastrzeżeniem możliwości przedłużenia tego terminu, pod warunkiem wcześniejszego pisemnego poinformowania o tym </w:t>
      </w:r>
      <w:r w:rsidR="0046023E" w:rsidRPr="00E44711">
        <w:rPr>
          <w:rFonts w:ascii="Times New Roman" w:hAnsi="Times New Roman" w:cs="Times New Roman"/>
          <w:spacing w:val="-2"/>
        </w:rPr>
        <w:t>Pożyczkobiorcy</w:t>
      </w:r>
      <w:r w:rsidRPr="00E44711">
        <w:rPr>
          <w:rFonts w:ascii="Times New Roman" w:hAnsi="Times New Roman" w:cs="Times New Roman"/>
          <w:spacing w:val="-2"/>
        </w:rPr>
        <w:t>;</w:t>
      </w:r>
    </w:p>
    <w:p w14:paraId="5089964A" w14:textId="77777777" w:rsidR="00990073" w:rsidRPr="00E44711" w:rsidRDefault="00990073"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udostępniania, zgodnie z przepisami prawa, Po</w:t>
      </w:r>
      <w:r w:rsidR="0046023E" w:rsidRPr="00E44711">
        <w:rPr>
          <w:rFonts w:ascii="Times New Roman" w:hAnsi="Times New Roman" w:cs="Times New Roman"/>
          <w:spacing w:val="-2"/>
        </w:rPr>
        <w:t>życzkodawcy</w:t>
      </w:r>
      <w:r w:rsidRPr="00E44711">
        <w:rPr>
          <w:rFonts w:ascii="Times New Roman" w:hAnsi="Times New Roman" w:cs="Times New Roman"/>
          <w:spacing w:val="-2"/>
        </w:rPr>
        <w:t xml:space="preserve">, </w:t>
      </w:r>
      <w:r w:rsidR="0046023E" w:rsidRPr="00E44711">
        <w:rPr>
          <w:rFonts w:ascii="Times New Roman" w:hAnsi="Times New Roman" w:cs="Times New Roman"/>
          <w:spacing w:val="-2"/>
        </w:rPr>
        <w:t>Bankowi Gospodarstwa Krajowego lub Zarządowi Województwa Opolskiego, Opolskiemu Centrum Rozwoju Gospodarki</w:t>
      </w:r>
      <w:r w:rsidRPr="00E44711">
        <w:rPr>
          <w:rFonts w:ascii="Times New Roman" w:hAnsi="Times New Roman" w:cs="Times New Roman"/>
          <w:spacing w:val="-2"/>
        </w:rPr>
        <w:t xml:space="preserve"> oraz organom administracji publicznej danych niezbędnych m.in. do budowania baz danych, przeprowadzania badań i ewaluacji, sprawozdawczości, wykonywania oraz zamawiania analiz w zakresie spójności Programu, realizacji polityk, w tym polityk horyzontalnych, oceny skutków Programu, a także oddziaływań makroekonomicznych w kontekście działań podejmowanych w ramach Projektu. </w:t>
      </w:r>
    </w:p>
    <w:p w14:paraId="4957843A" w14:textId="77777777" w:rsidR="00990073" w:rsidRPr="00E44711" w:rsidRDefault="00990073"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przyjęcia do wiadomości, iż w przypadku wystąpienia Nieprawidłowości na poziomie Po</w:t>
      </w:r>
      <w:r w:rsidR="000F158C" w:rsidRPr="00E44711">
        <w:rPr>
          <w:rFonts w:ascii="Times New Roman" w:hAnsi="Times New Roman" w:cs="Times New Roman"/>
          <w:spacing w:val="-2"/>
        </w:rPr>
        <w:t>życzkodawcy l</w:t>
      </w:r>
      <w:r w:rsidRPr="00E44711">
        <w:rPr>
          <w:rFonts w:ascii="Times New Roman" w:hAnsi="Times New Roman" w:cs="Times New Roman"/>
          <w:spacing w:val="-2"/>
        </w:rPr>
        <w:t xml:space="preserve">ub rozwiązania Umowy Operacyjnej albo jej wygaśnięcia z innej przyczyny, wierzytelności </w:t>
      </w:r>
      <w:r w:rsidRPr="00E44711">
        <w:rPr>
          <w:rFonts w:ascii="Times New Roman" w:hAnsi="Times New Roman" w:cs="Times New Roman"/>
          <w:spacing w:val="-2"/>
        </w:rPr>
        <w:lastRenderedPageBreak/>
        <w:t xml:space="preserve">wynikające z niniejszej Umowy wraz z zabezpieczeniami przechodzą na </w:t>
      </w:r>
      <w:r w:rsidR="000F158C" w:rsidRPr="00E44711">
        <w:rPr>
          <w:rFonts w:ascii="Times New Roman" w:hAnsi="Times New Roman" w:cs="Times New Roman"/>
          <w:spacing w:val="-2"/>
        </w:rPr>
        <w:t xml:space="preserve">Bank Gospodarstwa Krajowego </w:t>
      </w:r>
      <w:r w:rsidRPr="00E44711">
        <w:rPr>
          <w:rFonts w:ascii="Times New Roman" w:hAnsi="Times New Roman" w:cs="Times New Roman"/>
          <w:spacing w:val="-2"/>
        </w:rPr>
        <w:t>lub inny podmiot przez niego wskazany;</w:t>
      </w:r>
    </w:p>
    <w:p w14:paraId="3D787BC3" w14:textId="77777777" w:rsidR="00990073" w:rsidRPr="00E44711" w:rsidRDefault="000F158C"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przestrzegania </w:t>
      </w:r>
      <w:r w:rsidR="00990073" w:rsidRPr="00E44711">
        <w:rPr>
          <w:rFonts w:ascii="Times New Roman" w:hAnsi="Times New Roman" w:cs="Times New Roman"/>
          <w:spacing w:val="-2"/>
        </w:rPr>
        <w:t>przepisania lub przeniesienia (oraz zwrotnego przepisania lub przeniesienia) przez Po</w:t>
      </w:r>
      <w:r w:rsidRPr="00E44711">
        <w:rPr>
          <w:rFonts w:ascii="Times New Roman" w:hAnsi="Times New Roman" w:cs="Times New Roman"/>
          <w:spacing w:val="-2"/>
        </w:rPr>
        <w:t xml:space="preserve">życzkodawcę </w:t>
      </w:r>
      <w:r w:rsidR="00990073" w:rsidRPr="00E44711">
        <w:rPr>
          <w:rFonts w:ascii="Times New Roman" w:hAnsi="Times New Roman" w:cs="Times New Roman"/>
          <w:spacing w:val="-2"/>
        </w:rPr>
        <w:t xml:space="preserve">na rzecz </w:t>
      </w:r>
      <w:r w:rsidRPr="00E44711">
        <w:rPr>
          <w:rFonts w:ascii="Times New Roman" w:hAnsi="Times New Roman" w:cs="Times New Roman"/>
          <w:spacing w:val="-2"/>
        </w:rPr>
        <w:t xml:space="preserve">Banku Gospodarstwa Krajowego </w:t>
      </w:r>
      <w:r w:rsidR="00990073" w:rsidRPr="00E44711">
        <w:rPr>
          <w:rFonts w:ascii="Times New Roman" w:hAnsi="Times New Roman" w:cs="Times New Roman"/>
          <w:spacing w:val="-2"/>
        </w:rPr>
        <w:t xml:space="preserve"> lub na rzecz wskazanego przez </w:t>
      </w:r>
      <w:r w:rsidRPr="00E44711">
        <w:rPr>
          <w:rFonts w:ascii="Times New Roman" w:hAnsi="Times New Roman" w:cs="Times New Roman"/>
          <w:spacing w:val="-2"/>
        </w:rPr>
        <w:t xml:space="preserve">Bank Gospodarstwa Krajowego </w:t>
      </w:r>
      <w:r w:rsidR="00990073" w:rsidRPr="00E44711">
        <w:rPr>
          <w:rFonts w:ascii="Times New Roman" w:hAnsi="Times New Roman" w:cs="Times New Roman"/>
          <w:spacing w:val="-2"/>
        </w:rPr>
        <w:t>następcy Po</w:t>
      </w:r>
      <w:r w:rsidRPr="00E44711">
        <w:rPr>
          <w:rFonts w:ascii="Times New Roman" w:hAnsi="Times New Roman" w:cs="Times New Roman"/>
          <w:spacing w:val="-2"/>
        </w:rPr>
        <w:t>życzkodawcy</w:t>
      </w:r>
      <w:r w:rsidR="00990073" w:rsidRPr="00E44711">
        <w:rPr>
          <w:rFonts w:ascii="Times New Roman" w:hAnsi="Times New Roman" w:cs="Times New Roman"/>
          <w:spacing w:val="-2"/>
        </w:rPr>
        <w:t xml:space="preserve">, wszystkich praw i obowiązków </w:t>
      </w:r>
      <w:r w:rsidRPr="00E44711">
        <w:rPr>
          <w:rFonts w:ascii="Times New Roman" w:hAnsi="Times New Roman" w:cs="Times New Roman"/>
          <w:spacing w:val="-2"/>
        </w:rPr>
        <w:t>Pożyczkodawcy</w:t>
      </w:r>
      <w:r w:rsidR="00990073" w:rsidRPr="00E44711">
        <w:rPr>
          <w:rFonts w:ascii="Times New Roman" w:hAnsi="Times New Roman" w:cs="Times New Roman"/>
          <w:spacing w:val="-2"/>
        </w:rPr>
        <w:t xml:space="preserve"> wynikających z wszelkich umów lub dokumentów ustanawiających zabezpieczenie, w sposób bezwarunkowy (chyba, że </w:t>
      </w:r>
      <w:r w:rsidRPr="00E44711">
        <w:rPr>
          <w:rFonts w:ascii="Times New Roman" w:hAnsi="Times New Roman" w:cs="Times New Roman"/>
          <w:spacing w:val="-2"/>
        </w:rPr>
        <w:t>Bank Gospodarstwa Krajowego</w:t>
      </w:r>
      <w:r w:rsidR="00990073" w:rsidRPr="00E44711">
        <w:rPr>
          <w:rFonts w:ascii="Times New Roman" w:hAnsi="Times New Roman" w:cs="Times New Roman"/>
          <w:spacing w:val="-2"/>
        </w:rPr>
        <w:t xml:space="preserve"> wskaże takie warunki) oraz bez konieczności uzyskania zgody ani </w:t>
      </w:r>
      <w:r w:rsidRPr="00E44711">
        <w:rPr>
          <w:rFonts w:ascii="Times New Roman" w:hAnsi="Times New Roman" w:cs="Times New Roman"/>
          <w:spacing w:val="-2"/>
        </w:rPr>
        <w:t>Pożyczkobi</w:t>
      </w:r>
      <w:r w:rsidR="00E44711" w:rsidRPr="00E44711">
        <w:rPr>
          <w:rFonts w:ascii="Times New Roman" w:hAnsi="Times New Roman" w:cs="Times New Roman"/>
          <w:spacing w:val="-2"/>
        </w:rPr>
        <w:t>o</w:t>
      </w:r>
      <w:r w:rsidRPr="00E44711">
        <w:rPr>
          <w:rFonts w:ascii="Times New Roman" w:hAnsi="Times New Roman" w:cs="Times New Roman"/>
          <w:spacing w:val="-2"/>
        </w:rPr>
        <w:t>rcy</w:t>
      </w:r>
      <w:r w:rsidR="00990073" w:rsidRPr="00E44711">
        <w:rPr>
          <w:rFonts w:ascii="Times New Roman" w:hAnsi="Times New Roman" w:cs="Times New Roman"/>
          <w:spacing w:val="-2"/>
        </w:rPr>
        <w:t xml:space="preserve"> ani innego podmiotu, który udzielił zabezpieczenia;</w:t>
      </w:r>
    </w:p>
    <w:p w14:paraId="5230C7BF" w14:textId="77777777" w:rsidR="00990073" w:rsidRPr="00E44711" w:rsidRDefault="00E44711"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zwrotu w całości kwoty wypłaconej z tytułu pożyczki zgodnie z Umową wraz z odsetkami i innymi zobowiązaniami wobec Pożyczkodawcy wynikającymi w niniejszej Umowy; </w:t>
      </w:r>
    </w:p>
    <w:p w14:paraId="346BD769" w14:textId="77777777" w:rsidR="00222BB8" w:rsidRPr="001171AD" w:rsidRDefault="00222BB8"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przestrzegania wytycznych Banku Gospodarstwa Krajowego. </w:t>
      </w:r>
    </w:p>
    <w:p w14:paraId="283395A3" w14:textId="77777777" w:rsidR="001171AD" w:rsidRDefault="001171AD" w:rsidP="001171AD">
      <w:pPr>
        <w:pStyle w:val="Tekstpodstawowy3"/>
        <w:rPr>
          <w:rFonts w:ascii="Times New Roman" w:hAnsi="Times New Roman"/>
          <w:sz w:val="22"/>
          <w:szCs w:val="22"/>
        </w:rPr>
      </w:pPr>
    </w:p>
    <w:p w14:paraId="5E00546C" w14:textId="77777777" w:rsidR="001171AD" w:rsidRPr="001171AD" w:rsidRDefault="001171AD" w:rsidP="001171AD">
      <w:pPr>
        <w:pStyle w:val="Tekstpodstawowy3"/>
        <w:jc w:val="center"/>
        <w:rPr>
          <w:rFonts w:ascii="Times New Roman" w:hAnsi="Times New Roman"/>
          <w:b/>
          <w:sz w:val="22"/>
        </w:rPr>
      </w:pPr>
      <w:r w:rsidRPr="003D1C43">
        <w:rPr>
          <w:rFonts w:ascii="Times New Roman" w:hAnsi="Times New Roman"/>
          <w:b/>
          <w:sz w:val="22"/>
        </w:rPr>
        <w:t>§</w:t>
      </w:r>
      <w:r>
        <w:rPr>
          <w:rFonts w:ascii="Times New Roman" w:hAnsi="Times New Roman"/>
          <w:sz w:val="22"/>
        </w:rPr>
        <w:t xml:space="preserve"> </w:t>
      </w:r>
      <w:r>
        <w:rPr>
          <w:rFonts w:ascii="Times New Roman" w:hAnsi="Times New Roman"/>
          <w:b/>
          <w:bCs/>
          <w:sz w:val="22"/>
        </w:rPr>
        <w:t>10</w:t>
      </w:r>
    </w:p>
    <w:p w14:paraId="4DB394A4" w14:textId="77777777" w:rsidR="00990073" w:rsidRDefault="001171AD" w:rsidP="001171AD">
      <w:pPr>
        <w:pStyle w:val="Tekstpodstawowy3"/>
        <w:rPr>
          <w:rFonts w:ascii="Times New Roman" w:hAnsi="Times New Roman"/>
          <w:sz w:val="22"/>
          <w:szCs w:val="22"/>
        </w:rPr>
      </w:pPr>
      <w:r w:rsidRPr="001171AD">
        <w:rPr>
          <w:rFonts w:ascii="Times New Roman" w:hAnsi="Times New Roman"/>
          <w:sz w:val="22"/>
          <w:szCs w:val="22"/>
        </w:rPr>
        <w:t xml:space="preserve">Inne </w:t>
      </w:r>
      <w:r>
        <w:rPr>
          <w:rFonts w:ascii="Times New Roman" w:hAnsi="Times New Roman"/>
          <w:sz w:val="22"/>
          <w:szCs w:val="22"/>
        </w:rPr>
        <w:t>ustalenia stron:</w:t>
      </w:r>
    </w:p>
    <w:p w14:paraId="7D5A3682" w14:textId="77777777" w:rsidR="001171AD" w:rsidRDefault="001171AD" w:rsidP="001171AD">
      <w:pPr>
        <w:pStyle w:val="Tekstpodstawowy3"/>
        <w:numPr>
          <w:ilvl w:val="0"/>
          <w:numId w:val="40"/>
        </w:numPr>
        <w:ind w:left="851" w:hanging="425"/>
        <w:rPr>
          <w:rFonts w:ascii="Times New Roman" w:hAnsi="Times New Roman"/>
          <w:sz w:val="22"/>
          <w:szCs w:val="22"/>
        </w:rPr>
      </w:pPr>
      <w:r>
        <w:rPr>
          <w:rFonts w:ascii="Times New Roman" w:hAnsi="Times New Roman"/>
          <w:sz w:val="22"/>
          <w:szCs w:val="22"/>
        </w:rPr>
        <w:t>w okresie obowiązywania niniejszej Umowy Pożyczkobiorca zobowiązuje się do:</w:t>
      </w:r>
    </w:p>
    <w:p w14:paraId="08EA1EC1" w14:textId="77777777" w:rsidR="001171AD" w:rsidRDefault="001171AD" w:rsidP="001171AD">
      <w:pPr>
        <w:pStyle w:val="Tekstpodstawowy3"/>
        <w:numPr>
          <w:ilvl w:val="0"/>
          <w:numId w:val="41"/>
        </w:numPr>
        <w:ind w:left="1134" w:hanging="283"/>
        <w:rPr>
          <w:rFonts w:ascii="Times New Roman" w:hAnsi="Times New Roman"/>
          <w:sz w:val="22"/>
          <w:szCs w:val="22"/>
        </w:rPr>
      </w:pPr>
      <w:r>
        <w:rPr>
          <w:rFonts w:ascii="Times New Roman" w:hAnsi="Times New Roman"/>
          <w:sz w:val="22"/>
          <w:szCs w:val="22"/>
        </w:rPr>
        <w:t>ustanawiania cesji praw z umowy ubezpieczenia nieruchomości lub ruchomości stanowiącej przedmiot zabezpieczenia przez cały okres spłaty zobowiązań z tytułu Umowy oraz przedłożenia polisy wraz z dowodem uiszczenia składki ..................</w:t>
      </w:r>
    </w:p>
    <w:p w14:paraId="18AA799A" w14:textId="77777777" w:rsidR="001171AD" w:rsidRDefault="001171AD" w:rsidP="001171AD">
      <w:pPr>
        <w:pStyle w:val="Tekstpodstawowy3"/>
        <w:numPr>
          <w:ilvl w:val="0"/>
          <w:numId w:val="41"/>
        </w:numPr>
        <w:ind w:left="1134" w:hanging="283"/>
        <w:rPr>
          <w:rFonts w:ascii="Times New Roman" w:hAnsi="Times New Roman"/>
          <w:sz w:val="22"/>
          <w:szCs w:val="22"/>
        </w:rPr>
      </w:pPr>
      <w:r>
        <w:rPr>
          <w:rFonts w:ascii="Times New Roman" w:hAnsi="Times New Roman"/>
          <w:sz w:val="22"/>
          <w:szCs w:val="22"/>
        </w:rPr>
        <w:t>informowania Pożyczkodawcy o wszelkich okolicznościach, które mają lub mogą mieć bezpośredni lub pośredni wpływ na zabezpieczenie interesu Pożyczkodawcy w związku z niniejszą Umową;</w:t>
      </w:r>
    </w:p>
    <w:p w14:paraId="5F07D838" w14:textId="77777777" w:rsidR="001171AD" w:rsidRPr="001171AD" w:rsidRDefault="001171AD" w:rsidP="001171AD">
      <w:pPr>
        <w:pStyle w:val="Tekstpodstawowy3"/>
        <w:numPr>
          <w:ilvl w:val="0"/>
          <w:numId w:val="41"/>
        </w:numPr>
        <w:ind w:left="1134" w:hanging="283"/>
        <w:rPr>
          <w:rFonts w:ascii="Times New Roman" w:hAnsi="Times New Roman"/>
          <w:sz w:val="22"/>
          <w:szCs w:val="22"/>
        </w:rPr>
      </w:pPr>
      <w:r>
        <w:rPr>
          <w:rFonts w:ascii="Times New Roman" w:hAnsi="Times New Roman"/>
          <w:sz w:val="22"/>
          <w:szCs w:val="22"/>
        </w:rPr>
        <w:t xml:space="preserve">......................................................................... </w:t>
      </w:r>
    </w:p>
    <w:p w14:paraId="4AFEBCED" w14:textId="77777777" w:rsidR="00990073" w:rsidRDefault="00990073" w:rsidP="00BE0A6D">
      <w:pPr>
        <w:pStyle w:val="Tekstpodstawowy3"/>
        <w:jc w:val="center"/>
        <w:rPr>
          <w:rFonts w:ascii="Times New Roman" w:hAnsi="Times New Roman"/>
          <w:bCs/>
          <w:sz w:val="22"/>
          <w:szCs w:val="22"/>
        </w:rPr>
      </w:pPr>
    </w:p>
    <w:p w14:paraId="29A2AF1C" w14:textId="77777777" w:rsidR="001F6E63" w:rsidRDefault="001F6E63" w:rsidP="001F6E63">
      <w:pPr>
        <w:pStyle w:val="Tekstpodstawowy3"/>
        <w:ind w:left="720"/>
        <w:rPr>
          <w:rFonts w:ascii="Times New Roman" w:hAnsi="Times New Roman"/>
          <w:bCs/>
          <w:sz w:val="22"/>
          <w:szCs w:val="22"/>
        </w:rPr>
      </w:pPr>
    </w:p>
    <w:p w14:paraId="612484EF" w14:textId="77777777" w:rsidR="00BE0A6D" w:rsidRDefault="00BE0A6D" w:rsidP="00BE0A6D">
      <w:pPr>
        <w:pStyle w:val="Tekstpodstawowy3"/>
        <w:jc w:val="center"/>
        <w:rPr>
          <w:rFonts w:ascii="Times New Roman" w:hAnsi="Times New Roman"/>
          <w:b/>
          <w:bCs/>
          <w:sz w:val="22"/>
        </w:rPr>
      </w:pPr>
      <w:r w:rsidRPr="003D1C43">
        <w:rPr>
          <w:rFonts w:ascii="Times New Roman" w:hAnsi="Times New Roman"/>
          <w:b/>
          <w:sz w:val="22"/>
        </w:rPr>
        <w:t>§</w:t>
      </w:r>
      <w:r>
        <w:rPr>
          <w:rFonts w:ascii="Times New Roman" w:hAnsi="Times New Roman"/>
          <w:sz w:val="22"/>
        </w:rPr>
        <w:t xml:space="preserve"> </w:t>
      </w:r>
      <w:r w:rsidR="00D94B3E">
        <w:rPr>
          <w:rFonts w:ascii="Times New Roman" w:hAnsi="Times New Roman"/>
          <w:b/>
          <w:bCs/>
          <w:sz w:val="22"/>
        </w:rPr>
        <w:t>1</w:t>
      </w:r>
      <w:r w:rsidR="001171AD">
        <w:rPr>
          <w:rFonts w:ascii="Times New Roman" w:hAnsi="Times New Roman"/>
          <w:b/>
          <w:bCs/>
          <w:sz w:val="22"/>
        </w:rPr>
        <w:t>1</w:t>
      </w:r>
    </w:p>
    <w:p w14:paraId="67466C81" w14:textId="789D6ACA" w:rsidR="00D77576" w:rsidRPr="00D77576" w:rsidRDefault="00D77576" w:rsidP="00D77576">
      <w:pPr>
        <w:ind w:left="284" w:hanging="284"/>
        <w:jc w:val="both"/>
        <w:rPr>
          <w:rFonts w:cs="Times New Roman"/>
          <w:b/>
          <w:color w:val="000000"/>
        </w:rPr>
      </w:pPr>
      <w:r>
        <w:rPr>
          <w:rFonts w:cs="Times New Roman"/>
          <w:color w:val="000000"/>
        </w:rPr>
        <w:t xml:space="preserve">1. </w:t>
      </w:r>
      <w:r w:rsidRPr="00D77576">
        <w:rPr>
          <w:rFonts w:cs="Times New Roman"/>
          <w:color w:val="000000"/>
        </w:rPr>
        <w:t>Pożyczkobiorca wyraża zgodę na przetwarzanie jego danych osobowych oraz przyjmuje do</w:t>
      </w:r>
      <w:r>
        <w:rPr>
          <w:rFonts w:cs="Times New Roman"/>
          <w:color w:val="000000"/>
        </w:rPr>
        <w:t xml:space="preserve"> </w:t>
      </w:r>
      <w:r w:rsidRPr="00D77576">
        <w:rPr>
          <w:rFonts w:cs="Times New Roman"/>
          <w:color w:val="000000"/>
        </w:rPr>
        <w:t>wiadomości  informację Opolskiego  Regionalnego Funduszu  Rozwoju Sp. z o.o., że:</w:t>
      </w:r>
    </w:p>
    <w:p w14:paraId="13BD7977" w14:textId="77777777" w:rsidR="00D77576" w:rsidRPr="00D77576" w:rsidRDefault="00D77576" w:rsidP="00D77576">
      <w:pPr>
        <w:numPr>
          <w:ilvl w:val="1"/>
          <w:numId w:val="43"/>
        </w:numPr>
        <w:jc w:val="both"/>
        <w:rPr>
          <w:rFonts w:cs="Times New Roman"/>
          <w:color w:val="000000"/>
          <w:sz w:val="22"/>
          <w:szCs w:val="22"/>
        </w:rPr>
      </w:pPr>
      <w:r w:rsidRPr="00D77576">
        <w:rPr>
          <w:rFonts w:cs="Times New Roman"/>
          <w:color w:val="000000"/>
          <w:sz w:val="22"/>
          <w:szCs w:val="22"/>
        </w:rPr>
        <w:t>Administratorem podanych danych osobowych jest Opolski  Regionalny Fundusz Rozwoju Sp. z o.o. z siedzibą przy ul. Kołłątaja 11/11 w Opolu (45-064 Opole). Dane kontaktowe Administratora, w tym dane Inspektora Ochrony Danych dostępne będą na stronie www.orfr.opole.pl, a bezpośredni kontakt z Inspektorem Ochrony Danych możliwy jest pod adresem iod@orfr.opole.pl.</w:t>
      </w:r>
    </w:p>
    <w:p w14:paraId="66E99395" w14:textId="77777777" w:rsidR="00D77576" w:rsidRPr="00D77576" w:rsidRDefault="00D77576" w:rsidP="00D77576">
      <w:pPr>
        <w:numPr>
          <w:ilvl w:val="1"/>
          <w:numId w:val="43"/>
        </w:numPr>
        <w:jc w:val="both"/>
        <w:rPr>
          <w:rFonts w:cs="Times New Roman"/>
          <w:color w:val="000000"/>
          <w:sz w:val="22"/>
          <w:szCs w:val="22"/>
        </w:rPr>
      </w:pPr>
      <w:r w:rsidRPr="00D77576">
        <w:rPr>
          <w:rFonts w:cs="Times New Roman"/>
          <w:color w:val="000000"/>
          <w:sz w:val="22"/>
          <w:szCs w:val="22"/>
        </w:rPr>
        <w:t xml:space="preserve">Opolski Regionalny Fundusz Rozwoju Sp. z </w:t>
      </w:r>
      <w:proofErr w:type="spellStart"/>
      <w:r w:rsidRPr="00D77576">
        <w:rPr>
          <w:rFonts w:cs="Times New Roman"/>
          <w:color w:val="000000"/>
          <w:sz w:val="22"/>
          <w:szCs w:val="22"/>
        </w:rPr>
        <w:t>o,o</w:t>
      </w:r>
      <w:proofErr w:type="spellEnd"/>
      <w:r w:rsidRPr="00D77576">
        <w:rPr>
          <w:rFonts w:cs="Times New Roman"/>
          <w:color w:val="000000"/>
          <w:sz w:val="22"/>
          <w:szCs w:val="22"/>
        </w:rPr>
        <w:t xml:space="preserve">, zawarł z Bankiem Gospodarstwa Krajowego Umowę Wdrożenia i Zarządzania Instrumentem Finansowym </w:t>
      </w:r>
      <w:r w:rsidRPr="00D77576">
        <w:rPr>
          <w:rFonts w:cs="Times New Roman"/>
          <w:i/>
          <w:color w:val="000000"/>
          <w:sz w:val="22"/>
          <w:szCs w:val="22"/>
        </w:rPr>
        <w:t>Pożyczka Płynnościowa</w:t>
      </w:r>
      <w:r w:rsidRPr="00D77576">
        <w:rPr>
          <w:rFonts w:cs="Times New Roman"/>
          <w:color w:val="000000"/>
          <w:sz w:val="22"/>
          <w:szCs w:val="22"/>
        </w:rPr>
        <w:t xml:space="preserve">, z którego udzielane będą Jednostkowe Pożyczki dla Ostatecznych Odbiorców prowadzących działalność gospodarczą na terenie województwa opolskiego. Podane i pozyskane dane przetwarzane będą w celu rozpatrzenia wniosku o przyznanie pożyczki w ramach projektu </w:t>
      </w:r>
      <w:r w:rsidRPr="00D77576">
        <w:rPr>
          <w:rFonts w:cs="Times New Roman"/>
          <w:i/>
          <w:color w:val="000000"/>
          <w:sz w:val="22"/>
          <w:szCs w:val="22"/>
        </w:rPr>
        <w:t>Przedsiębiorcze opolskie</w:t>
      </w:r>
      <w:r w:rsidRPr="00D77576">
        <w:rPr>
          <w:rFonts w:cs="Times New Roman"/>
          <w:color w:val="000000"/>
          <w:sz w:val="22"/>
          <w:szCs w:val="22"/>
        </w:rPr>
        <w:t>, w tym oceny zdolności finansowej oraz zawarcia i realizacji umowy pożyczki na podstawie art. 6.1.b. RODO.  Dane mogą być również przetwarzane w celu ewentualnego ustalenia, dochodzenia lub obrony przed roszczeniami z tytułu umowy, co stanowi prawnie uzasadniony interes Administratora na podstawie art. 6.1.f RODO.</w:t>
      </w:r>
    </w:p>
    <w:p w14:paraId="29CFB4AA" w14:textId="77777777" w:rsidR="00D77576" w:rsidRPr="00D77576" w:rsidRDefault="00D77576" w:rsidP="00D77576">
      <w:pPr>
        <w:numPr>
          <w:ilvl w:val="1"/>
          <w:numId w:val="43"/>
        </w:numPr>
        <w:jc w:val="both"/>
        <w:rPr>
          <w:rFonts w:cs="Times New Roman"/>
          <w:color w:val="000000"/>
          <w:sz w:val="22"/>
          <w:szCs w:val="22"/>
        </w:rPr>
      </w:pPr>
      <w:r w:rsidRPr="00D77576">
        <w:rPr>
          <w:rFonts w:cs="Times New Roman"/>
          <w:color w:val="000000"/>
          <w:sz w:val="22"/>
          <w:szCs w:val="22"/>
        </w:rPr>
        <w:t>Podane  dane  osobowe  przetwarzane będą przez okres 10 lat od udzielenia pożyczki. Przechowywanie dokumentacji przez wskazany okres stanowi prawnie uzasadniony interes administratora wynikający z umowy zawartej z Bankiem Gospodarstwa Krajowego (art. 6.1.f. RODO).</w:t>
      </w:r>
    </w:p>
    <w:p w14:paraId="2052A910" w14:textId="77777777" w:rsidR="00D77576" w:rsidRPr="00D77576" w:rsidRDefault="00D77576" w:rsidP="00D77576">
      <w:pPr>
        <w:numPr>
          <w:ilvl w:val="1"/>
          <w:numId w:val="43"/>
        </w:numPr>
        <w:jc w:val="both"/>
        <w:rPr>
          <w:rFonts w:cs="Times New Roman"/>
          <w:color w:val="000000"/>
          <w:sz w:val="22"/>
          <w:szCs w:val="22"/>
        </w:rPr>
      </w:pPr>
      <w:r w:rsidRPr="00D77576">
        <w:rPr>
          <w:rFonts w:cs="Times New Roman"/>
          <w:bCs/>
          <w:color w:val="000000"/>
          <w:kern w:val="36"/>
          <w:sz w:val="22"/>
          <w:szCs w:val="22"/>
        </w:rPr>
        <w:t xml:space="preserve">W przypadku wyrażenia zgody marketingowej przysługuje Państwu prawo do jej cofnięcia w dowolnym momencie </w:t>
      </w:r>
      <w:r w:rsidRPr="00D77576">
        <w:rPr>
          <w:rFonts w:cs="Times New Roman"/>
          <w:color w:val="000000"/>
          <w:sz w:val="22"/>
          <w:szCs w:val="22"/>
        </w:rPr>
        <w:t xml:space="preserve">przy czym wycofanie tej zgody nie wpływa na zgodność z prawem przetwarzania, którego dokonano na podstawie zgody przed jej cofnięciem. </w:t>
      </w:r>
    </w:p>
    <w:p w14:paraId="1E2C9358" w14:textId="77777777" w:rsidR="00D77576" w:rsidRPr="00D77576" w:rsidRDefault="00D77576" w:rsidP="00D77576">
      <w:pPr>
        <w:numPr>
          <w:ilvl w:val="1"/>
          <w:numId w:val="43"/>
        </w:numPr>
        <w:jc w:val="both"/>
        <w:rPr>
          <w:rFonts w:cs="Times New Roman"/>
          <w:color w:val="000000"/>
          <w:sz w:val="22"/>
          <w:szCs w:val="22"/>
        </w:rPr>
      </w:pPr>
      <w:r w:rsidRPr="00D77576">
        <w:rPr>
          <w:rFonts w:cs="Times New Roman"/>
          <w:color w:val="000000"/>
          <w:sz w:val="22"/>
          <w:szCs w:val="22"/>
        </w:rPr>
        <w:t xml:space="preserve">Podane dane będą ujawniane Marszałkowi Województwa Opolskiego, Ministrowi do spraw rozwoju regionalnego poprzez wprowadzenie do Centralnego Systemu Informatycznego wspierającego realizację programów operacyjnych. Dane ujawniane będą także do Banku Gospodarstwa Krajowego w zakresie sprawozdawczości finansowej i monitoringu przebiegu realizacji umowy oraz ewaluacji projektu. Dane mogą być także udostępniane do podmiotów </w:t>
      </w:r>
      <w:r w:rsidRPr="00D77576">
        <w:rPr>
          <w:rFonts w:cs="Times New Roman"/>
          <w:color w:val="000000"/>
          <w:sz w:val="22"/>
          <w:szCs w:val="22"/>
        </w:rPr>
        <w:lastRenderedPageBreak/>
        <w:t>informacji gospodarczej i podmiotów informacji kredytowej (w szczególności do Biura Informacji Kredytowej i Biura Informacji Gospodarczej). Dane mogą być również ujawniane podwykonawcom Administratora w zakresie świadczonych usług, w szczególności podmiotom świadczącym usługi rachunkowe, serwisowe, hostingowe, prawne i konsultacyjne.</w:t>
      </w:r>
    </w:p>
    <w:p w14:paraId="2F1D6A37" w14:textId="77777777" w:rsidR="00D77576" w:rsidRPr="00D77576" w:rsidRDefault="00D77576" w:rsidP="00D77576">
      <w:pPr>
        <w:numPr>
          <w:ilvl w:val="1"/>
          <w:numId w:val="43"/>
        </w:numPr>
        <w:jc w:val="both"/>
        <w:rPr>
          <w:rFonts w:cs="Times New Roman"/>
          <w:color w:val="000000"/>
          <w:sz w:val="22"/>
          <w:szCs w:val="22"/>
        </w:rPr>
      </w:pPr>
      <w:r w:rsidRPr="00D77576">
        <w:rPr>
          <w:rFonts w:cs="Times New Roman"/>
          <w:color w:val="000000"/>
          <w:sz w:val="22"/>
          <w:szCs w:val="22"/>
        </w:rPr>
        <w:t xml:space="preserve">Podane dane będą przetwarzane także poprzez profilowanie w celu określenia zdolności kredytowej na potrzeby zawarcia umowy o udzielenie pożyczki. Decyzja dotycząca udzielenia pożyczki nie będzie podejmowana w sposób zautomatyzowany. </w:t>
      </w:r>
    </w:p>
    <w:p w14:paraId="16809241" w14:textId="77777777" w:rsidR="00D77576" w:rsidRPr="00D77576" w:rsidRDefault="00D77576" w:rsidP="00D77576">
      <w:pPr>
        <w:numPr>
          <w:ilvl w:val="1"/>
          <w:numId w:val="43"/>
        </w:numPr>
        <w:jc w:val="both"/>
        <w:rPr>
          <w:rFonts w:cs="Times New Roman"/>
          <w:color w:val="000000"/>
          <w:sz w:val="22"/>
          <w:szCs w:val="22"/>
        </w:rPr>
      </w:pPr>
      <w:r w:rsidRPr="00D77576">
        <w:rPr>
          <w:rFonts w:cs="Times New Roman"/>
          <w:color w:val="000000"/>
          <w:sz w:val="22"/>
          <w:szCs w:val="22"/>
        </w:rPr>
        <w:t xml:space="preserve">Przysługuje mi prawo do </w:t>
      </w:r>
      <w:r w:rsidRPr="00D77576">
        <w:rPr>
          <w:rFonts w:cs="Times New Roman"/>
          <w:iCs/>
          <w:color w:val="000000"/>
          <w:sz w:val="22"/>
          <w:szCs w:val="22"/>
        </w:rPr>
        <w:t xml:space="preserve">żądania od Administratora dostępu do danych osobowych dotyczących swojej osoby, ich sprostowania, usunięcia lub ograniczenia przetwarzania, a także prawo sprzeciwu oraz prawo do przenoszenia danych.  </w:t>
      </w:r>
      <w:r w:rsidRPr="00D77576">
        <w:rPr>
          <w:rFonts w:cs="Times New Roman"/>
          <w:bCs/>
          <w:color w:val="000000"/>
          <w:kern w:val="36"/>
          <w:sz w:val="22"/>
          <w:szCs w:val="22"/>
        </w:rPr>
        <w:t>Przysługuje mi prawo do wniesienia skargi do organu nadzorczego.</w:t>
      </w:r>
    </w:p>
    <w:p w14:paraId="5D778C05" w14:textId="77777777" w:rsidR="00D77576" w:rsidRPr="00D77576" w:rsidRDefault="00D77576" w:rsidP="00D77576">
      <w:pPr>
        <w:numPr>
          <w:ilvl w:val="1"/>
          <w:numId w:val="43"/>
        </w:numPr>
        <w:jc w:val="both"/>
        <w:rPr>
          <w:rFonts w:cs="Times New Roman"/>
          <w:color w:val="000000"/>
          <w:sz w:val="22"/>
          <w:szCs w:val="22"/>
        </w:rPr>
      </w:pPr>
      <w:r w:rsidRPr="00D77576">
        <w:rPr>
          <w:rFonts w:cs="Times New Roman"/>
          <w:color w:val="000000"/>
          <w:sz w:val="22"/>
          <w:szCs w:val="22"/>
        </w:rPr>
        <w:t>Podanie danych jest niezbędne do zawarcia umowy. Niepodanie danych może uniemożliwić jej zawarcie.</w:t>
      </w:r>
    </w:p>
    <w:p w14:paraId="34421C5A" w14:textId="77777777" w:rsidR="00D77576" w:rsidRDefault="00D77576" w:rsidP="00B04282">
      <w:pPr>
        <w:pStyle w:val="Tekstpodstawowy3"/>
        <w:rPr>
          <w:rFonts w:ascii="Times New Roman" w:hAnsi="Times New Roman"/>
          <w:b/>
          <w:sz w:val="22"/>
        </w:rPr>
      </w:pPr>
    </w:p>
    <w:p w14:paraId="5CBA205C" w14:textId="0E47A1B8" w:rsidR="00B04282" w:rsidRPr="00B04282" w:rsidRDefault="00B04282" w:rsidP="00D77576">
      <w:pPr>
        <w:pStyle w:val="Tekstpodstawowy3"/>
        <w:numPr>
          <w:ilvl w:val="0"/>
          <w:numId w:val="44"/>
        </w:numPr>
        <w:ind w:left="426" w:hanging="426"/>
        <w:rPr>
          <w:rFonts w:ascii="Times New Roman" w:hAnsi="Times New Roman"/>
          <w:sz w:val="22"/>
        </w:rPr>
      </w:pPr>
      <w:r>
        <w:rPr>
          <w:rFonts w:ascii="Times New Roman" w:hAnsi="Times New Roman"/>
          <w:sz w:val="22"/>
        </w:rPr>
        <w:t xml:space="preserve">Pożyczkodawca oświadcza, że wyraża zgodę na przetwarzanie danych objętych tajemnicą bankową, a także na ich udostępnianie innym podmiotom, w szczególności </w:t>
      </w:r>
      <w:r w:rsidRPr="00E44711">
        <w:rPr>
          <w:rFonts w:ascii="Times New Roman" w:hAnsi="Times New Roman"/>
          <w:spacing w:val="-2"/>
        </w:rPr>
        <w:t>Zarządowi Województwa Opolskiego, Opolskiemu Centrum Rozwoju Gospodarki</w:t>
      </w:r>
      <w:r>
        <w:rPr>
          <w:rFonts w:ascii="Times New Roman" w:hAnsi="Times New Roman"/>
          <w:spacing w:val="-2"/>
        </w:rPr>
        <w:t xml:space="preserve"> oraz organom administracji publicznej zgodnie z Umową operacyjną, o której mowa w §1 ust. 1 i przepisami prawa.</w:t>
      </w:r>
    </w:p>
    <w:p w14:paraId="3FEF281E" w14:textId="77777777" w:rsidR="00B04282" w:rsidRDefault="00B04282" w:rsidP="00B04282">
      <w:pPr>
        <w:pStyle w:val="Tekstpodstawowy3"/>
        <w:rPr>
          <w:rFonts w:ascii="Times New Roman" w:hAnsi="Times New Roman"/>
          <w:b/>
          <w:sz w:val="22"/>
        </w:rPr>
      </w:pPr>
    </w:p>
    <w:p w14:paraId="0B4B11B0" w14:textId="1D0059F6" w:rsidR="00B04282" w:rsidRDefault="00B04282" w:rsidP="00B04282">
      <w:pPr>
        <w:pStyle w:val="Tekstpodstawowy3"/>
        <w:jc w:val="center"/>
        <w:rPr>
          <w:rFonts w:ascii="Times New Roman" w:hAnsi="Times New Roman"/>
          <w:b/>
          <w:bCs/>
          <w:sz w:val="22"/>
        </w:rPr>
      </w:pPr>
      <w:r w:rsidRPr="003D1C43">
        <w:rPr>
          <w:rFonts w:ascii="Times New Roman" w:hAnsi="Times New Roman"/>
          <w:b/>
          <w:sz w:val="22"/>
        </w:rPr>
        <w:t>§</w:t>
      </w:r>
      <w:r>
        <w:rPr>
          <w:rFonts w:ascii="Times New Roman" w:hAnsi="Times New Roman"/>
          <w:sz w:val="22"/>
        </w:rPr>
        <w:t xml:space="preserve"> </w:t>
      </w:r>
      <w:r>
        <w:rPr>
          <w:rFonts w:ascii="Times New Roman" w:hAnsi="Times New Roman"/>
          <w:b/>
          <w:bCs/>
          <w:sz w:val="22"/>
        </w:rPr>
        <w:t>12</w:t>
      </w:r>
    </w:p>
    <w:p w14:paraId="510CB4C4" w14:textId="77777777" w:rsidR="00BE0A6D" w:rsidRPr="00CB2F3A" w:rsidRDefault="00BE0A6D" w:rsidP="00BE0A6D">
      <w:pPr>
        <w:pStyle w:val="Tekstpodstawowy3"/>
        <w:numPr>
          <w:ilvl w:val="0"/>
          <w:numId w:val="8"/>
        </w:numPr>
        <w:rPr>
          <w:rFonts w:ascii="Times New Roman" w:hAnsi="Times New Roman"/>
          <w:bCs/>
          <w:sz w:val="22"/>
          <w:szCs w:val="22"/>
        </w:rPr>
      </w:pPr>
      <w:r w:rsidRPr="00CB2F3A">
        <w:rPr>
          <w:rFonts w:ascii="Times New Roman" w:hAnsi="Times New Roman"/>
          <w:bCs/>
          <w:sz w:val="22"/>
          <w:szCs w:val="22"/>
        </w:rPr>
        <w:t xml:space="preserve">Pożyczkobiorca </w:t>
      </w:r>
      <w:r w:rsidR="001F6E63">
        <w:rPr>
          <w:rFonts w:ascii="Times New Roman" w:hAnsi="Times New Roman"/>
          <w:bCs/>
          <w:sz w:val="22"/>
          <w:szCs w:val="22"/>
        </w:rPr>
        <w:t>nini</w:t>
      </w:r>
      <w:r w:rsidRPr="00CB2F3A">
        <w:rPr>
          <w:rFonts w:ascii="Times New Roman" w:hAnsi="Times New Roman"/>
          <w:bCs/>
          <w:sz w:val="22"/>
          <w:szCs w:val="22"/>
        </w:rPr>
        <w:t>ejszym oświadcza, że zna</w:t>
      </w:r>
      <w:r w:rsidR="001F6E63">
        <w:rPr>
          <w:rFonts w:ascii="Times New Roman" w:hAnsi="Times New Roman"/>
          <w:bCs/>
          <w:sz w:val="22"/>
          <w:szCs w:val="22"/>
        </w:rPr>
        <w:t xml:space="preserve"> i akceptuje</w:t>
      </w:r>
      <w:r w:rsidRPr="00CB2F3A">
        <w:rPr>
          <w:rFonts w:ascii="Times New Roman" w:hAnsi="Times New Roman"/>
          <w:bCs/>
          <w:sz w:val="22"/>
          <w:szCs w:val="22"/>
        </w:rPr>
        <w:t xml:space="preserve"> treść Regulaminu. </w:t>
      </w:r>
    </w:p>
    <w:p w14:paraId="6F7FAB47" w14:textId="77777777" w:rsidR="001F6E63" w:rsidRDefault="0034360D" w:rsidP="00BE0A6D">
      <w:pPr>
        <w:pStyle w:val="Tekstpodstawowy3"/>
        <w:numPr>
          <w:ilvl w:val="0"/>
          <w:numId w:val="8"/>
        </w:numPr>
        <w:rPr>
          <w:rFonts w:ascii="Times New Roman" w:hAnsi="Times New Roman"/>
          <w:bCs/>
          <w:sz w:val="22"/>
          <w:szCs w:val="22"/>
        </w:rPr>
      </w:pPr>
      <w:r>
        <w:rPr>
          <w:rFonts w:ascii="Times New Roman" w:hAnsi="Times New Roman"/>
          <w:bCs/>
          <w:sz w:val="22"/>
          <w:szCs w:val="22"/>
        </w:rPr>
        <w:t xml:space="preserve">Kary za niedotrzymanie warunków niniejszej umowy oraz inne opłaty zostały zawarte w Tabeli Opłat i Prowizji, dostępnej na stronie internetowej </w:t>
      </w:r>
      <w:hyperlink r:id="rId8" w:history="1">
        <w:r w:rsidR="008A1768" w:rsidRPr="00E36936">
          <w:rPr>
            <w:rStyle w:val="Hipercze"/>
            <w:rFonts w:ascii="Times New Roman" w:hAnsi="Times New Roman"/>
            <w:bCs/>
            <w:sz w:val="22"/>
            <w:szCs w:val="22"/>
          </w:rPr>
          <w:t>www.orfr.opole.pl</w:t>
        </w:r>
      </w:hyperlink>
      <w:r>
        <w:rPr>
          <w:rFonts w:ascii="Times New Roman" w:hAnsi="Times New Roman"/>
          <w:bCs/>
          <w:sz w:val="22"/>
          <w:szCs w:val="22"/>
        </w:rPr>
        <w:t xml:space="preserve"> </w:t>
      </w:r>
    </w:p>
    <w:p w14:paraId="0FDAA819" w14:textId="77777777" w:rsidR="00BE0A6D" w:rsidRDefault="00BE0A6D" w:rsidP="00BE0A6D">
      <w:pPr>
        <w:pStyle w:val="Tekstpodstawowy3"/>
        <w:rPr>
          <w:rFonts w:ascii="Times New Roman" w:hAnsi="Times New Roman"/>
          <w:bCs/>
          <w:sz w:val="22"/>
          <w:szCs w:val="22"/>
        </w:rPr>
      </w:pPr>
    </w:p>
    <w:p w14:paraId="526F90BC" w14:textId="48973DF7" w:rsidR="00BE0A6D" w:rsidRDefault="00BE0A6D" w:rsidP="00BE0A6D">
      <w:pPr>
        <w:jc w:val="center"/>
        <w:rPr>
          <w:rFonts w:cs="Times New Roman"/>
          <w:b/>
          <w:sz w:val="22"/>
          <w:szCs w:val="22"/>
        </w:rPr>
      </w:pPr>
      <w:r>
        <w:rPr>
          <w:rFonts w:cs="Times New Roman"/>
          <w:b/>
          <w:sz w:val="22"/>
          <w:szCs w:val="22"/>
        </w:rPr>
        <w:t xml:space="preserve">§ </w:t>
      </w:r>
      <w:r w:rsidR="00D94B3E">
        <w:rPr>
          <w:rFonts w:cs="Times New Roman"/>
          <w:b/>
          <w:sz w:val="22"/>
          <w:szCs w:val="22"/>
        </w:rPr>
        <w:t>1</w:t>
      </w:r>
      <w:r w:rsidR="00B04282">
        <w:rPr>
          <w:rFonts w:cs="Times New Roman"/>
          <w:b/>
          <w:sz w:val="22"/>
          <w:szCs w:val="22"/>
        </w:rPr>
        <w:t>3</w:t>
      </w:r>
    </w:p>
    <w:p w14:paraId="1D106B58" w14:textId="77777777" w:rsidR="001F6E63" w:rsidRDefault="001F6E63" w:rsidP="001F6E63">
      <w:pPr>
        <w:jc w:val="both"/>
        <w:rPr>
          <w:rFonts w:cs="Times New Roman"/>
          <w:bCs/>
          <w:sz w:val="22"/>
          <w:szCs w:val="22"/>
        </w:rPr>
      </w:pPr>
      <w:r>
        <w:rPr>
          <w:rFonts w:cs="Times New Roman"/>
          <w:bCs/>
          <w:sz w:val="22"/>
          <w:szCs w:val="22"/>
        </w:rPr>
        <w:t>Zmiana warunków umowy wymaga formy pisemnego aneksu.</w:t>
      </w:r>
    </w:p>
    <w:p w14:paraId="19F2C9CA" w14:textId="77777777" w:rsidR="00CC732D" w:rsidRDefault="00CC732D" w:rsidP="00BE0A6D">
      <w:pPr>
        <w:jc w:val="center"/>
        <w:rPr>
          <w:rFonts w:cs="Times New Roman"/>
          <w:b/>
          <w:sz w:val="22"/>
          <w:szCs w:val="22"/>
        </w:rPr>
      </w:pPr>
    </w:p>
    <w:p w14:paraId="1234146A" w14:textId="0B82AFFA" w:rsidR="00BE0A6D" w:rsidRDefault="00BE0A6D" w:rsidP="00BE0A6D">
      <w:pPr>
        <w:jc w:val="center"/>
        <w:rPr>
          <w:rFonts w:cs="Times New Roman"/>
          <w:b/>
          <w:sz w:val="22"/>
          <w:szCs w:val="22"/>
        </w:rPr>
      </w:pPr>
      <w:r>
        <w:rPr>
          <w:rFonts w:cs="Times New Roman"/>
          <w:b/>
          <w:sz w:val="22"/>
          <w:szCs w:val="22"/>
        </w:rPr>
        <w:t xml:space="preserve">§ </w:t>
      </w:r>
      <w:r w:rsidR="00D94B3E">
        <w:rPr>
          <w:rFonts w:cs="Times New Roman"/>
          <w:b/>
          <w:sz w:val="22"/>
          <w:szCs w:val="22"/>
        </w:rPr>
        <w:t>1</w:t>
      </w:r>
      <w:r w:rsidR="00B04282">
        <w:rPr>
          <w:rFonts w:cs="Times New Roman"/>
          <w:b/>
          <w:sz w:val="22"/>
          <w:szCs w:val="22"/>
        </w:rPr>
        <w:t>4</w:t>
      </w:r>
    </w:p>
    <w:p w14:paraId="72FFEBAA" w14:textId="77777777" w:rsidR="0034360D" w:rsidRDefault="001F6E63" w:rsidP="00BE0A6D">
      <w:pPr>
        <w:pStyle w:val="Tekstpodstawowy3"/>
        <w:rPr>
          <w:rFonts w:ascii="Times New Roman" w:hAnsi="Times New Roman"/>
          <w:bCs/>
          <w:sz w:val="22"/>
          <w:szCs w:val="22"/>
        </w:rPr>
      </w:pPr>
      <w:r>
        <w:rPr>
          <w:rFonts w:ascii="Times New Roman" w:hAnsi="Times New Roman"/>
          <w:bCs/>
          <w:sz w:val="22"/>
          <w:szCs w:val="22"/>
        </w:rPr>
        <w:t xml:space="preserve">Umowa niniejsza wygasa z dniem całkowitej spłaty pożyczki </w:t>
      </w:r>
      <w:r w:rsidR="0034360D">
        <w:rPr>
          <w:rFonts w:ascii="Times New Roman" w:hAnsi="Times New Roman"/>
          <w:bCs/>
          <w:sz w:val="22"/>
          <w:szCs w:val="22"/>
        </w:rPr>
        <w:t xml:space="preserve">wraz z odsetkami oraz wszelkimi należnościami </w:t>
      </w:r>
      <w:r w:rsidR="00BE0A6D">
        <w:rPr>
          <w:rFonts w:ascii="Times New Roman" w:hAnsi="Times New Roman"/>
          <w:bCs/>
          <w:sz w:val="22"/>
          <w:szCs w:val="22"/>
        </w:rPr>
        <w:t>Pożyczko</w:t>
      </w:r>
      <w:r w:rsidR="0034360D">
        <w:rPr>
          <w:rFonts w:ascii="Times New Roman" w:hAnsi="Times New Roman"/>
          <w:bCs/>
          <w:sz w:val="22"/>
          <w:szCs w:val="22"/>
        </w:rPr>
        <w:t>dawcy.</w:t>
      </w:r>
    </w:p>
    <w:p w14:paraId="5F00CBB2" w14:textId="77777777" w:rsidR="00CD75D8" w:rsidRDefault="00CD75D8" w:rsidP="00BE0A6D">
      <w:pPr>
        <w:pStyle w:val="Tekstpodstawowy3"/>
        <w:rPr>
          <w:rFonts w:ascii="Times New Roman" w:hAnsi="Times New Roman"/>
          <w:bCs/>
          <w:sz w:val="22"/>
          <w:szCs w:val="22"/>
        </w:rPr>
      </w:pPr>
    </w:p>
    <w:p w14:paraId="3C935E15" w14:textId="026D7488" w:rsidR="00CD75D8" w:rsidRPr="006A0EDA" w:rsidRDefault="00CD75D8" w:rsidP="00CD75D8">
      <w:pPr>
        <w:pStyle w:val="Tekstpodstawowy3"/>
        <w:jc w:val="center"/>
        <w:rPr>
          <w:rFonts w:ascii="Times New Roman" w:hAnsi="Times New Roman"/>
          <w:b/>
          <w:bCs/>
          <w:sz w:val="22"/>
          <w:szCs w:val="22"/>
        </w:rPr>
      </w:pPr>
      <w:r w:rsidRPr="006A0EDA">
        <w:rPr>
          <w:rFonts w:ascii="Times New Roman" w:hAnsi="Times New Roman"/>
          <w:b/>
          <w:bCs/>
          <w:sz w:val="22"/>
          <w:szCs w:val="22"/>
        </w:rPr>
        <w:t xml:space="preserve">§ </w:t>
      </w:r>
      <w:r w:rsidR="0034360D">
        <w:rPr>
          <w:rFonts w:ascii="Times New Roman" w:hAnsi="Times New Roman"/>
          <w:b/>
          <w:bCs/>
          <w:sz w:val="22"/>
          <w:szCs w:val="22"/>
        </w:rPr>
        <w:t>1</w:t>
      </w:r>
      <w:r w:rsidR="00B04282">
        <w:rPr>
          <w:rFonts w:ascii="Times New Roman" w:hAnsi="Times New Roman"/>
          <w:b/>
          <w:bCs/>
          <w:sz w:val="22"/>
          <w:szCs w:val="22"/>
        </w:rPr>
        <w:t>5</w:t>
      </w:r>
    </w:p>
    <w:p w14:paraId="7C8D0D1D" w14:textId="77777777" w:rsidR="0034360D" w:rsidRDefault="0034360D" w:rsidP="00CD75D8">
      <w:pPr>
        <w:pStyle w:val="Tekstpodstawowy"/>
        <w:rPr>
          <w:sz w:val="22"/>
          <w:szCs w:val="22"/>
        </w:rPr>
      </w:pPr>
      <w:r>
        <w:rPr>
          <w:sz w:val="22"/>
          <w:szCs w:val="22"/>
        </w:rPr>
        <w:t>Do spraw nie uregulowanych w niniejszej umowie mają zastosowanie przepisy Kodeksu cywilnego</w:t>
      </w:r>
      <w:r w:rsidR="00E44711">
        <w:rPr>
          <w:sz w:val="22"/>
          <w:szCs w:val="22"/>
        </w:rPr>
        <w:t xml:space="preserve">, Praw wekslowego, Unii Europejskiej </w:t>
      </w:r>
      <w:r>
        <w:rPr>
          <w:sz w:val="22"/>
          <w:szCs w:val="22"/>
        </w:rPr>
        <w:t xml:space="preserve"> oraz postanowienia Regulaminu.</w:t>
      </w:r>
    </w:p>
    <w:p w14:paraId="4A3D084C" w14:textId="77777777" w:rsidR="00BE0A6D" w:rsidRDefault="00BE0A6D" w:rsidP="00BE0A6D">
      <w:pPr>
        <w:jc w:val="both"/>
        <w:rPr>
          <w:rFonts w:cs="Times New Roman"/>
          <w:bCs/>
          <w:sz w:val="22"/>
          <w:szCs w:val="22"/>
        </w:rPr>
      </w:pPr>
    </w:p>
    <w:p w14:paraId="227421B4" w14:textId="1EAB6B37" w:rsidR="00BE0A6D" w:rsidRDefault="00BE0A6D" w:rsidP="00BE0A6D">
      <w:pPr>
        <w:pStyle w:val="Tekstpodstawowy"/>
        <w:jc w:val="center"/>
        <w:rPr>
          <w:b/>
          <w:sz w:val="22"/>
          <w:szCs w:val="22"/>
        </w:rPr>
      </w:pPr>
      <w:r>
        <w:rPr>
          <w:b/>
          <w:sz w:val="22"/>
          <w:szCs w:val="22"/>
        </w:rPr>
        <w:t xml:space="preserve">§ </w:t>
      </w:r>
      <w:r w:rsidR="00D94B3E">
        <w:rPr>
          <w:b/>
          <w:sz w:val="22"/>
          <w:szCs w:val="22"/>
        </w:rPr>
        <w:t>1</w:t>
      </w:r>
      <w:r w:rsidR="00B04282">
        <w:rPr>
          <w:b/>
          <w:sz w:val="22"/>
          <w:szCs w:val="22"/>
        </w:rPr>
        <w:t>6</w:t>
      </w:r>
    </w:p>
    <w:p w14:paraId="5C3DC4EA" w14:textId="77777777" w:rsidR="0034360D" w:rsidRDefault="0034360D" w:rsidP="00D61B8E">
      <w:pPr>
        <w:pStyle w:val="Tekstpodstawowy"/>
        <w:rPr>
          <w:sz w:val="22"/>
          <w:szCs w:val="22"/>
        </w:rPr>
      </w:pPr>
      <w:r>
        <w:rPr>
          <w:sz w:val="22"/>
          <w:szCs w:val="22"/>
        </w:rPr>
        <w:t xml:space="preserve">Spory wynikłe z niniejszej umowy rozstrzyga Sąd właściwy dla siedziby Pożyczkodawcy. </w:t>
      </w:r>
    </w:p>
    <w:p w14:paraId="48B82CA2" w14:textId="77777777" w:rsidR="0034360D" w:rsidRDefault="0034360D" w:rsidP="00BE0A6D">
      <w:pPr>
        <w:jc w:val="center"/>
        <w:rPr>
          <w:rFonts w:cs="Times New Roman"/>
          <w:b/>
          <w:sz w:val="22"/>
          <w:szCs w:val="22"/>
        </w:rPr>
      </w:pPr>
    </w:p>
    <w:p w14:paraId="5C9524B5" w14:textId="053588C2" w:rsidR="00BE0A6D" w:rsidRDefault="00BE0A6D" w:rsidP="00BE0A6D">
      <w:pPr>
        <w:jc w:val="center"/>
        <w:rPr>
          <w:rFonts w:cs="Times New Roman"/>
          <w:b/>
          <w:sz w:val="22"/>
          <w:szCs w:val="22"/>
        </w:rPr>
      </w:pPr>
      <w:r>
        <w:rPr>
          <w:rFonts w:cs="Times New Roman"/>
          <w:b/>
          <w:sz w:val="22"/>
          <w:szCs w:val="22"/>
        </w:rPr>
        <w:t xml:space="preserve">§ </w:t>
      </w:r>
      <w:r w:rsidR="0034360D">
        <w:rPr>
          <w:rFonts w:cs="Times New Roman"/>
          <w:b/>
          <w:sz w:val="22"/>
          <w:szCs w:val="22"/>
        </w:rPr>
        <w:t>1</w:t>
      </w:r>
      <w:r w:rsidR="00B04282">
        <w:rPr>
          <w:rFonts w:cs="Times New Roman"/>
          <w:b/>
          <w:sz w:val="22"/>
          <w:szCs w:val="22"/>
        </w:rPr>
        <w:t>7</w:t>
      </w:r>
    </w:p>
    <w:p w14:paraId="60AE1622" w14:textId="77777777" w:rsidR="00BE0A6D" w:rsidRDefault="00BE0A6D" w:rsidP="00BE0A6D">
      <w:pPr>
        <w:jc w:val="both"/>
        <w:rPr>
          <w:rFonts w:cs="Times New Roman"/>
          <w:b/>
          <w:sz w:val="22"/>
          <w:szCs w:val="22"/>
        </w:rPr>
      </w:pPr>
      <w:r>
        <w:rPr>
          <w:sz w:val="22"/>
        </w:rPr>
        <w:t xml:space="preserve">Umowa niniejsza została sporządzona w dwóch </w:t>
      </w:r>
      <w:r w:rsidR="008A1768">
        <w:rPr>
          <w:sz w:val="22"/>
        </w:rPr>
        <w:t xml:space="preserve">jednobrzmiących </w:t>
      </w:r>
      <w:r>
        <w:rPr>
          <w:sz w:val="22"/>
        </w:rPr>
        <w:t xml:space="preserve">egzemplarzach </w:t>
      </w:r>
      <w:r w:rsidR="0034360D">
        <w:rPr>
          <w:sz w:val="22"/>
        </w:rPr>
        <w:t xml:space="preserve">po jednym </w:t>
      </w:r>
      <w:r>
        <w:rPr>
          <w:sz w:val="22"/>
        </w:rPr>
        <w:t>dla Pożyczkodawcy oraz</w:t>
      </w:r>
      <w:r w:rsidR="0034360D">
        <w:rPr>
          <w:sz w:val="22"/>
        </w:rPr>
        <w:t xml:space="preserve"> </w:t>
      </w:r>
      <w:r>
        <w:rPr>
          <w:sz w:val="22"/>
        </w:rPr>
        <w:t>Pożyczkobiorcy.</w:t>
      </w:r>
    </w:p>
    <w:p w14:paraId="11940327" w14:textId="77777777" w:rsidR="00BE0A6D" w:rsidRDefault="00BE0A6D" w:rsidP="00BE0A6D">
      <w:pPr>
        <w:jc w:val="both"/>
        <w:rPr>
          <w:rFonts w:cs="Times New Roman"/>
          <w:b/>
          <w:sz w:val="22"/>
          <w:szCs w:val="22"/>
        </w:rPr>
      </w:pPr>
    </w:p>
    <w:p w14:paraId="764998C0" w14:textId="77777777" w:rsidR="00BE0A6D" w:rsidRDefault="00BE0A6D" w:rsidP="00BE0A6D">
      <w:pPr>
        <w:jc w:val="both"/>
        <w:rPr>
          <w:sz w:val="22"/>
          <w:szCs w:val="22"/>
        </w:rPr>
      </w:pPr>
    </w:p>
    <w:p w14:paraId="0075F6B0" w14:textId="77777777" w:rsidR="00D94B3E" w:rsidRDefault="00D94B3E" w:rsidP="00BE0A6D">
      <w:pPr>
        <w:jc w:val="both"/>
        <w:rPr>
          <w:sz w:val="22"/>
          <w:szCs w:val="22"/>
        </w:rPr>
      </w:pPr>
    </w:p>
    <w:p w14:paraId="48857802" w14:textId="77777777" w:rsidR="00BE0A6D" w:rsidRDefault="00BE0A6D" w:rsidP="00BE0A6D">
      <w:pPr>
        <w:jc w:val="center"/>
        <w:rPr>
          <w:sz w:val="22"/>
          <w:szCs w:val="22"/>
        </w:rPr>
      </w:pPr>
      <w:r>
        <w:rPr>
          <w:sz w:val="22"/>
          <w:szCs w:val="22"/>
        </w:rPr>
        <w:t>......................................................</w:t>
      </w:r>
      <w:r>
        <w:rPr>
          <w:sz w:val="22"/>
          <w:szCs w:val="22"/>
        </w:rPr>
        <w:tab/>
      </w:r>
      <w:r>
        <w:rPr>
          <w:sz w:val="22"/>
          <w:szCs w:val="22"/>
        </w:rPr>
        <w:tab/>
      </w:r>
      <w:r>
        <w:rPr>
          <w:sz w:val="22"/>
          <w:szCs w:val="22"/>
        </w:rPr>
        <w:tab/>
      </w:r>
      <w:r>
        <w:rPr>
          <w:sz w:val="22"/>
          <w:szCs w:val="22"/>
        </w:rPr>
        <w:tab/>
        <w:t>.............................................................</w:t>
      </w:r>
    </w:p>
    <w:p w14:paraId="4359B5CD" w14:textId="77777777" w:rsidR="00BE0A6D" w:rsidRDefault="00D72965" w:rsidP="00D72965">
      <w:pPr>
        <w:rPr>
          <w:sz w:val="22"/>
          <w:szCs w:val="22"/>
        </w:rPr>
      </w:pPr>
      <w:r>
        <w:rPr>
          <w:sz w:val="22"/>
          <w:szCs w:val="22"/>
        </w:rPr>
        <w:t xml:space="preserve">               </w:t>
      </w:r>
      <w:r w:rsidR="00BE0A6D">
        <w:rPr>
          <w:sz w:val="22"/>
          <w:szCs w:val="22"/>
        </w:rPr>
        <w:t xml:space="preserve">Pożyczkodawca </w:t>
      </w:r>
      <w:r w:rsidR="00BE0A6D">
        <w:rPr>
          <w:sz w:val="22"/>
          <w:szCs w:val="22"/>
        </w:rPr>
        <w:tab/>
      </w:r>
      <w:r w:rsidR="00BE0A6D">
        <w:rPr>
          <w:sz w:val="22"/>
          <w:szCs w:val="22"/>
        </w:rPr>
        <w:tab/>
      </w:r>
      <w:r w:rsidR="00BE0A6D">
        <w:rPr>
          <w:sz w:val="22"/>
          <w:szCs w:val="22"/>
        </w:rPr>
        <w:tab/>
      </w:r>
      <w:r w:rsidR="00BE0A6D">
        <w:rPr>
          <w:sz w:val="22"/>
          <w:szCs w:val="22"/>
        </w:rPr>
        <w:tab/>
      </w:r>
      <w:r>
        <w:rPr>
          <w:sz w:val="22"/>
          <w:szCs w:val="22"/>
        </w:rPr>
        <w:t xml:space="preserve">                                   </w:t>
      </w:r>
      <w:r w:rsidR="00BE0A6D">
        <w:rPr>
          <w:sz w:val="22"/>
          <w:szCs w:val="22"/>
        </w:rPr>
        <w:t>Pożyczkobiorca</w:t>
      </w:r>
    </w:p>
    <w:p w14:paraId="63A04CF1" w14:textId="77777777" w:rsidR="001171AD" w:rsidRDefault="001171AD" w:rsidP="00BE0A6D">
      <w:pPr>
        <w:jc w:val="center"/>
        <w:rPr>
          <w:sz w:val="22"/>
          <w:szCs w:val="22"/>
        </w:rPr>
      </w:pPr>
    </w:p>
    <w:p w14:paraId="17B4A0BB" w14:textId="77777777" w:rsidR="008A1768" w:rsidRPr="00E36936" w:rsidRDefault="008A1768" w:rsidP="00BE0A6D">
      <w:pPr>
        <w:jc w:val="center"/>
        <w:rPr>
          <w:i/>
          <w:sz w:val="22"/>
          <w:szCs w:val="22"/>
        </w:rPr>
      </w:pPr>
      <w:r>
        <w:rPr>
          <w:sz w:val="22"/>
          <w:szCs w:val="22"/>
        </w:rPr>
        <w:t xml:space="preserve">                                                                                             </w:t>
      </w:r>
      <w:r w:rsidRPr="00E36936">
        <w:rPr>
          <w:i/>
          <w:sz w:val="22"/>
          <w:szCs w:val="22"/>
        </w:rPr>
        <w:t>(stempel/podpisy upoważnionych osób)</w:t>
      </w:r>
    </w:p>
    <w:p w14:paraId="0786DDFC" w14:textId="77777777" w:rsidR="00BE0A6D" w:rsidRDefault="00BE0A6D" w:rsidP="00BE0A6D">
      <w:pPr>
        <w:pStyle w:val="Nagwek5"/>
        <w:widowControl w:val="0"/>
        <w:autoSpaceDE w:val="0"/>
        <w:autoSpaceDN w:val="0"/>
        <w:adjustRightInd w:val="0"/>
        <w:rPr>
          <w:sz w:val="22"/>
          <w:szCs w:val="22"/>
        </w:rPr>
      </w:pPr>
    </w:p>
    <w:p w14:paraId="5BFEBAED" w14:textId="77777777" w:rsidR="00BE0A6D" w:rsidRDefault="00BE0A6D" w:rsidP="00BE0A6D">
      <w:pPr>
        <w:rPr>
          <w:sz w:val="22"/>
        </w:rPr>
      </w:pPr>
    </w:p>
    <w:p w14:paraId="565600A5" w14:textId="77777777" w:rsidR="0034360D" w:rsidRPr="001171AD" w:rsidRDefault="00E44711" w:rsidP="00BE0A6D">
      <w:pPr>
        <w:rPr>
          <w:rFonts w:cs="Times New Roman"/>
          <w:sz w:val="22"/>
        </w:rPr>
      </w:pPr>
      <w:r w:rsidRPr="001171AD">
        <w:rPr>
          <w:rFonts w:cs="Times New Roman"/>
          <w:sz w:val="22"/>
          <w:u w:val="single"/>
        </w:rPr>
        <w:t>Załączniki</w:t>
      </w:r>
      <w:r w:rsidRPr="001171AD">
        <w:rPr>
          <w:rFonts w:cs="Times New Roman"/>
          <w:sz w:val="22"/>
        </w:rPr>
        <w:t>:</w:t>
      </w:r>
    </w:p>
    <w:p w14:paraId="3C639F05" w14:textId="77777777" w:rsidR="00E44711" w:rsidRPr="001171AD" w:rsidRDefault="001171AD" w:rsidP="00E44711">
      <w:pPr>
        <w:pStyle w:val="Akapitzlist"/>
        <w:numPr>
          <w:ilvl w:val="2"/>
          <w:numId w:val="39"/>
        </w:numPr>
        <w:ind w:left="284" w:hanging="284"/>
        <w:rPr>
          <w:rFonts w:ascii="Times New Roman" w:hAnsi="Times New Roman" w:cs="Times New Roman"/>
        </w:rPr>
      </w:pPr>
      <w:r w:rsidRPr="001171AD">
        <w:rPr>
          <w:rFonts w:ascii="Times New Roman" w:hAnsi="Times New Roman" w:cs="Times New Roman"/>
        </w:rPr>
        <w:t>Karta Produktu Pożyczka Pł</w:t>
      </w:r>
      <w:r w:rsidR="00E44711" w:rsidRPr="001171AD">
        <w:rPr>
          <w:rFonts w:ascii="Times New Roman" w:hAnsi="Times New Roman" w:cs="Times New Roman"/>
        </w:rPr>
        <w:t>ynnościowa</w:t>
      </w:r>
    </w:p>
    <w:p w14:paraId="54D85DEE" w14:textId="77777777" w:rsidR="0034360D" w:rsidRDefault="0034360D" w:rsidP="00BE0A6D">
      <w:pPr>
        <w:rPr>
          <w:sz w:val="22"/>
        </w:rPr>
      </w:pPr>
    </w:p>
    <w:p w14:paraId="0B984882" w14:textId="77777777" w:rsidR="00D72965" w:rsidRDefault="00D72965" w:rsidP="00BE0A6D">
      <w:pPr>
        <w:rPr>
          <w:sz w:val="22"/>
        </w:rPr>
      </w:pPr>
    </w:p>
    <w:p w14:paraId="6C225CEB" w14:textId="77777777" w:rsidR="0034360D" w:rsidRDefault="0034360D" w:rsidP="00BE0A6D">
      <w:pPr>
        <w:rPr>
          <w:b/>
          <w:sz w:val="22"/>
        </w:rPr>
      </w:pPr>
      <w:r>
        <w:rPr>
          <w:b/>
          <w:sz w:val="22"/>
        </w:rPr>
        <w:t>Oświadczenie współmałżonka Pożyczkobiorcy</w:t>
      </w:r>
    </w:p>
    <w:p w14:paraId="7D539E53" w14:textId="77777777" w:rsidR="0034360D" w:rsidRDefault="0034360D" w:rsidP="00BE0A6D">
      <w:pPr>
        <w:rPr>
          <w:b/>
          <w:sz w:val="22"/>
        </w:rPr>
      </w:pPr>
    </w:p>
    <w:p w14:paraId="0BEDD935" w14:textId="77777777" w:rsidR="0034360D" w:rsidRDefault="0034360D" w:rsidP="00BE0A6D">
      <w:pPr>
        <w:rPr>
          <w:sz w:val="22"/>
        </w:rPr>
      </w:pPr>
      <w:r>
        <w:rPr>
          <w:sz w:val="22"/>
        </w:rPr>
        <w:t xml:space="preserve">Oświadczam, że </w:t>
      </w:r>
      <w:r w:rsidR="008A1768">
        <w:rPr>
          <w:sz w:val="22"/>
        </w:rPr>
        <w:t xml:space="preserve"> wyrażam zgodę na zaciągnięcie przez </w:t>
      </w:r>
      <w:r>
        <w:rPr>
          <w:sz w:val="22"/>
        </w:rPr>
        <w:t xml:space="preserve"> mojego męża/ mojej żony pożyczki, z której treścią się zapoznałam/ zapoznałem.</w:t>
      </w:r>
    </w:p>
    <w:p w14:paraId="3EB26DE4" w14:textId="77777777" w:rsidR="0034360D" w:rsidRDefault="0034360D" w:rsidP="00BE0A6D">
      <w:pPr>
        <w:rPr>
          <w:sz w:val="22"/>
        </w:rPr>
      </w:pPr>
    </w:p>
    <w:p w14:paraId="5E2EA10A" w14:textId="77777777" w:rsidR="0034360D" w:rsidRDefault="0034360D" w:rsidP="00BE0A6D">
      <w:pPr>
        <w:rPr>
          <w:sz w:val="22"/>
        </w:rPr>
      </w:pPr>
    </w:p>
    <w:p w14:paraId="3DE4D4F9" w14:textId="77777777" w:rsidR="0034360D" w:rsidRDefault="0034360D" w:rsidP="00BE0A6D">
      <w:pPr>
        <w:rPr>
          <w:sz w:val="22"/>
        </w:rPr>
      </w:pPr>
    </w:p>
    <w:p w14:paraId="0ECB3438" w14:textId="77777777" w:rsidR="0034360D" w:rsidRDefault="008A1768" w:rsidP="00BE0A6D">
      <w:pPr>
        <w:rPr>
          <w:sz w:val="22"/>
        </w:rPr>
      </w:pPr>
      <w:r>
        <w:rPr>
          <w:sz w:val="22"/>
        </w:rPr>
        <w:t>………</w:t>
      </w:r>
      <w:r w:rsidR="00FE7334">
        <w:rPr>
          <w:sz w:val="22"/>
        </w:rPr>
        <w:t>……</w:t>
      </w:r>
      <w:r w:rsidR="0034360D">
        <w:rPr>
          <w:sz w:val="22"/>
        </w:rPr>
        <w:t>, ……………………..                                              ………..……………………………..</w:t>
      </w:r>
    </w:p>
    <w:p w14:paraId="249F0111" w14:textId="77777777" w:rsidR="0034360D" w:rsidRPr="0034360D" w:rsidRDefault="0034360D" w:rsidP="00BE0A6D">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 xml:space="preserve">(podpis </w:t>
      </w:r>
      <w:r w:rsidR="008A1768">
        <w:rPr>
          <w:sz w:val="22"/>
        </w:rPr>
        <w:t xml:space="preserve"> współmałżonka </w:t>
      </w:r>
      <w:r>
        <w:rPr>
          <w:sz w:val="22"/>
        </w:rPr>
        <w:t>Pożyczkobiorcy)</w:t>
      </w:r>
    </w:p>
    <w:p w14:paraId="02F8AFEA" w14:textId="77777777" w:rsidR="00E44711" w:rsidRDefault="00E44711" w:rsidP="0034360D">
      <w:pPr>
        <w:rPr>
          <w:b/>
          <w:sz w:val="22"/>
          <w:szCs w:val="22"/>
        </w:rPr>
      </w:pPr>
    </w:p>
    <w:p w14:paraId="1981431B" w14:textId="77777777" w:rsidR="00E44711" w:rsidRDefault="00E44711" w:rsidP="0034360D">
      <w:pPr>
        <w:rPr>
          <w:b/>
          <w:sz w:val="22"/>
          <w:szCs w:val="22"/>
        </w:rPr>
      </w:pPr>
    </w:p>
    <w:p w14:paraId="0EF824E7" w14:textId="77777777" w:rsidR="0034360D" w:rsidRPr="006D6625" w:rsidRDefault="006D6625" w:rsidP="0034360D">
      <w:pPr>
        <w:rPr>
          <w:b/>
          <w:sz w:val="22"/>
          <w:szCs w:val="22"/>
        </w:rPr>
      </w:pPr>
      <w:r>
        <w:rPr>
          <w:b/>
          <w:sz w:val="22"/>
          <w:szCs w:val="22"/>
        </w:rPr>
        <w:t>Oświadczenie poręczyciela/ poręczyciela wekslowego</w:t>
      </w:r>
    </w:p>
    <w:p w14:paraId="60AC5DF9" w14:textId="77777777" w:rsidR="0034360D" w:rsidRDefault="0034360D" w:rsidP="0034360D">
      <w:pPr>
        <w:rPr>
          <w:sz w:val="22"/>
          <w:szCs w:val="22"/>
        </w:rPr>
      </w:pPr>
    </w:p>
    <w:p w14:paraId="4F9E122A" w14:textId="77777777" w:rsidR="0034360D" w:rsidRDefault="008A1768" w:rsidP="0034360D">
      <w:pPr>
        <w:rPr>
          <w:sz w:val="22"/>
          <w:szCs w:val="22"/>
        </w:rPr>
      </w:pPr>
      <w:r>
        <w:rPr>
          <w:sz w:val="22"/>
          <w:szCs w:val="22"/>
        </w:rPr>
        <w:t xml:space="preserve">Po zapoznaniu się z treścią umowy pożyczki wyrażam zgodę na jej zaciągnięcie </w:t>
      </w:r>
      <w:r w:rsidR="006D6625">
        <w:rPr>
          <w:sz w:val="22"/>
          <w:szCs w:val="22"/>
        </w:rPr>
        <w:t xml:space="preserve"> </w:t>
      </w:r>
    </w:p>
    <w:p w14:paraId="7E2BC6FF" w14:textId="77777777" w:rsidR="006D6625" w:rsidRDefault="006D6625" w:rsidP="0034360D">
      <w:pPr>
        <w:rPr>
          <w:sz w:val="22"/>
          <w:szCs w:val="22"/>
        </w:rPr>
      </w:pPr>
    </w:p>
    <w:p w14:paraId="707E1A7F" w14:textId="77777777" w:rsidR="006D6625" w:rsidRDefault="006D6625" w:rsidP="0034360D">
      <w:pPr>
        <w:rPr>
          <w:sz w:val="22"/>
          <w:szCs w:val="22"/>
        </w:rPr>
      </w:pPr>
    </w:p>
    <w:p w14:paraId="30CB6FB3" w14:textId="77777777" w:rsidR="00BE0A6D" w:rsidRDefault="00FE7334" w:rsidP="0034360D">
      <w:pPr>
        <w:rPr>
          <w:sz w:val="22"/>
          <w:szCs w:val="22"/>
        </w:rPr>
      </w:pPr>
      <w:r>
        <w:rPr>
          <w:sz w:val="22"/>
          <w:szCs w:val="22"/>
        </w:rPr>
        <w:t>….</w:t>
      </w:r>
      <w:r w:rsidR="008A1768">
        <w:rPr>
          <w:sz w:val="22"/>
          <w:szCs w:val="22"/>
        </w:rPr>
        <w:t>…</w:t>
      </w:r>
      <w:r>
        <w:rPr>
          <w:sz w:val="22"/>
          <w:szCs w:val="22"/>
        </w:rPr>
        <w:t>……</w:t>
      </w:r>
      <w:r w:rsidR="008A1768">
        <w:rPr>
          <w:sz w:val="22"/>
          <w:szCs w:val="22"/>
        </w:rPr>
        <w:t>.</w:t>
      </w:r>
      <w:r>
        <w:rPr>
          <w:sz w:val="22"/>
          <w:szCs w:val="22"/>
        </w:rPr>
        <w:t>..</w:t>
      </w:r>
      <w:r w:rsidR="006D6625">
        <w:rPr>
          <w:sz w:val="22"/>
          <w:szCs w:val="22"/>
        </w:rPr>
        <w:t>, ………………………….</w:t>
      </w:r>
      <w:r w:rsidR="00BE0A6D">
        <w:rPr>
          <w:sz w:val="22"/>
          <w:szCs w:val="22"/>
        </w:rPr>
        <w:t>.</w:t>
      </w:r>
      <w:r w:rsidR="00BE0A6D">
        <w:rPr>
          <w:sz w:val="22"/>
          <w:szCs w:val="22"/>
        </w:rPr>
        <w:tab/>
      </w:r>
      <w:r w:rsidR="00BE0A6D">
        <w:rPr>
          <w:sz w:val="22"/>
          <w:szCs w:val="22"/>
        </w:rPr>
        <w:tab/>
      </w:r>
      <w:r w:rsidR="00BE0A6D">
        <w:rPr>
          <w:sz w:val="22"/>
          <w:szCs w:val="22"/>
        </w:rPr>
        <w:tab/>
      </w:r>
      <w:r w:rsidR="00BE0A6D">
        <w:rPr>
          <w:sz w:val="22"/>
          <w:szCs w:val="22"/>
        </w:rPr>
        <w:tab/>
        <w:t>.............................................................</w:t>
      </w:r>
    </w:p>
    <w:p w14:paraId="0788FFB8" w14:textId="77777777" w:rsidR="00BE0A6D" w:rsidRPr="001171AD" w:rsidRDefault="00BE0A6D" w:rsidP="001171AD">
      <w:pPr>
        <w:ind w:left="1416" w:firstLine="708"/>
        <w:rPr>
          <w:sz w:val="22"/>
          <w:szCs w:val="22"/>
        </w:rPr>
      </w:pPr>
      <w:r>
        <w:rPr>
          <w:sz w:val="22"/>
          <w:szCs w:val="22"/>
        </w:rPr>
        <w:tab/>
      </w:r>
      <w:r>
        <w:rPr>
          <w:sz w:val="22"/>
          <w:szCs w:val="22"/>
        </w:rPr>
        <w:tab/>
      </w:r>
      <w:r>
        <w:rPr>
          <w:sz w:val="22"/>
          <w:szCs w:val="22"/>
        </w:rPr>
        <w:tab/>
      </w:r>
      <w:r>
        <w:rPr>
          <w:sz w:val="22"/>
          <w:szCs w:val="22"/>
        </w:rPr>
        <w:tab/>
        <w:t xml:space="preserve">        </w:t>
      </w:r>
      <w:r>
        <w:rPr>
          <w:sz w:val="22"/>
          <w:szCs w:val="22"/>
        </w:rPr>
        <w:tab/>
      </w:r>
      <w:r w:rsidR="006D6625">
        <w:rPr>
          <w:sz w:val="22"/>
          <w:szCs w:val="22"/>
        </w:rPr>
        <w:t xml:space="preserve"> (podpis </w:t>
      </w:r>
      <w:r>
        <w:rPr>
          <w:sz w:val="22"/>
          <w:szCs w:val="22"/>
        </w:rPr>
        <w:t>Poręczyciel</w:t>
      </w:r>
      <w:r w:rsidR="006D6625">
        <w:rPr>
          <w:sz w:val="22"/>
          <w:szCs w:val="22"/>
        </w:rPr>
        <w:t>a)</w:t>
      </w:r>
    </w:p>
    <w:sectPr w:rsidR="00BE0A6D" w:rsidRPr="001171AD">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6C383" w14:textId="77777777" w:rsidR="00011BBE" w:rsidRDefault="00011BBE">
      <w:r>
        <w:separator/>
      </w:r>
    </w:p>
  </w:endnote>
  <w:endnote w:type="continuationSeparator" w:id="0">
    <w:p w14:paraId="0EF3BC89" w14:textId="77777777" w:rsidR="00011BBE" w:rsidRDefault="00011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BE297" w14:textId="77777777" w:rsidR="00E20956" w:rsidRDefault="00E20956" w:rsidP="00927A9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9B0A148" w14:textId="77777777" w:rsidR="00E20956" w:rsidRDefault="00E2095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43443" w14:textId="77777777" w:rsidR="00E20956" w:rsidRDefault="00E20956" w:rsidP="00927A9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BE26A9">
      <w:rPr>
        <w:rStyle w:val="Numerstrony"/>
        <w:noProof/>
      </w:rPr>
      <w:t>6</w:t>
    </w:r>
    <w:r>
      <w:rPr>
        <w:rStyle w:val="Numerstrony"/>
      </w:rPr>
      <w:fldChar w:fldCharType="end"/>
    </w:r>
  </w:p>
  <w:p w14:paraId="6B95D524" w14:textId="51CB9089" w:rsidR="00E20956" w:rsidRDefault="00003D4A" w:rsidP="00003D4A">
    <w:pPr>
      <w:pStyle w:val="Stopka"/>
      <w:jc w:val="center"/>
    </w:pPr>
    <w:bookmarkStart w:id="2" w:name="_Hlk40337715"/>
    <w:r w:rsidRPr="003E0227">
      <w:rPr>
        <w:rFonts w:ascii="Calibri" w:hAnsi="Calibri"/>
        <w:noProof/>
      </w:rPr>
      <w:drawing>
        <wp:inline distT="0" distB="0" distL="0" distR="0" wp14:anchorId="77E6B4E9" wp14:editId="12AB543E">
          <wp:extent cx="5029200" cy="514350"/>
          <wp:effectExtent l="0" t="0" r="0" b="0"/>
          <wp:docPr id="1" name="Obraz 1" descr="Z:\2014_2020\WPiI\0_Wlasne\Logotypy i szablony pism_prezentacje\opolskie\właściwe zestawienie logotypów\belka_opolskie_kolor_PR_PL_WO_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Z:\2014_2020\WPiI\0_Wlasne\Logotypy i szablony pism_prezentacje\opolskie\właściwe zestawienie logotypów\belka_opolskie_kolor_PR_PL_WO_EF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0" cy="514350"/>
                  </a:xfrm>
                  <a:prstGeom prst="rect">
                    <a:avLst/>
                  </a:prstGeom>
                  <a:noFill/>
                  <a:ln>
                    <a:noFill/>
                  </a:ln>
                </pic:spPr>
              </pic:pic>
            </a:graphicData>
          </a:graphic>
        </wp:inline>
      </w:drawing>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286EA" w14:textId="77777777" w:rsidR="00003D4A" w:rsidRDefault="00003D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3549F" w14:textId="77777777" w:rsidR="00011BBE" w:rsidRDefault="00011BBE">
      <w:r>
        <w:separator/>
      </w:r>
    </w:p>
  </w:footnote>
  <w:footnote w:type="continuationSeparator" w:id="0">
    <w:p w14:paraId="2F0645B4" w14:textId="77777777" w:rsidR="00011BBE" w:rsidRDefault="00011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02460" w14:textId="77777777" w:rsidR="00003D4A" w:rsidRDefault="00003D4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B545C" w14:textId="77777777" w:rsidR="00003D4A" w:rsidRDefault="00003D4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3BD71" w14:textId="77777777" w:rsidR="00003D4A" w:rsidRDefault="00003D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105FB"/>
    <w:multiLevelType w:val="hybridMultilevel"/>
    <w:tmpl w:val="3EF23AAA"/>
    <w:lvl w:ilvl="0" w:tplc="8E52629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53900"/>
    <w:multiLevelType w:val="hybridMultilevel"/>
    <w:tmpl w:val="719836B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364B48"/>
    <w:multiLevelType w:val="hybridMultilevel"/>
    <w:tmpl w:val="95541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C2089D"/>
    <w:multiLevelType w:val="hybridMultilevel"/>
    <w:tmpl w:val="671649C4"/>
    <w:lvl w:ilvl="0" w:tplc="3AB0F4F8">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1C72BD0"/>
    <w:multiLevelType w:val="hybridMultilevel"/>
    <w:tmpl w:val="AFB8BA04"/>
    <w:lvl w:ilvl="0" w:tplc="AFF6DB6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2B61606"/>
    <w:multiLevelType w:val="hybridMultilevel"/>
    <w:tmpl w:val="EC008222"/>
    <w:lvl w:ilvl="0" w:tplc="BF6AB91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6D4C98"/>
    <w:multiLevelType w:val="hybridMultilevel"/>
    <w:tmpl w:val="410AADCC"/>
    <w:lvl w:ilvl="0" w:tplc="C80CF5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F016DCF"/>
    <w:multiLevelType w:val="hybridMultilevel"/>
    <w:tmpl w:val="21B45382"/>
    <w:lvl w:ilvl="0" w:tplc="08089784">
      <w:start w:val="1"/>
      <w:numFmt w:val="decimal"/>
      <w:lvlText w:val="%1)"/>
      <w:lvlJc w:val="left"/>
      <w:pPr>
        <w:ind w:left="720" w:hanging="360"/>
      </w:pPr>
      <w:rPr>
        <w:rFonts w:hint="default"/>
        <w:b/>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E82653"/>
    <w:multiLevelType w:val="hybridMultilevel"/>
    <w:tmpl w:val="F1C4B71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3136136A"/>
    <w:multiLevelType w:val="hybridMultilevel"/>
    <w:tmpl w:val="FEE6746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AF1E974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255657"/>
    <w:multiLevelType w:val="hybridMultilevel"/>
    <w:tmpl w:val="D61A5FEA"/>
    <w:lvl w:ilvl="0" w:tplc="2A183234">
      <w:start w:val="1"/>
      <w:numFmt w:val="decimal"/>
      <w:lvlText w:val="%1)"/>
      <w:lvlJc w:val="left"/>
      <w:pPr>
        <w:ind w:left="1064" w:hanging="360"/>
      </w:pPr>
      <w:rPr>
        <w:rFonts w:ascii="Times New Roman" w:eastAsia="Times New Roman" w:hAnsi="Times New Roman" w:cs="Arial"/>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11" w15:restartNumberingAfterBreak="0">
    <w:nsid w:val="338A0306"/>
    <w:multiLevelType w:val="hybridMultilevel"/>
    <w:tmpl w:val="3D7646D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341E101F"/>
    <w:multiLevelType w:val="hybridMultilevel"/>
    <w:tmpl w:val="4852FEE4"/>
    <w:lvl w:ilvl="0" w:tplc="22EE8B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49748B9"/>
    <w:multiLevelType w:val="hybridMultilevel"/>
    <w:tmpl w:val="7012E87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5B9388F"/>
    <w:multiLevelType w:val="hybridMultilevel"/>
    <w:tmpl w:val="06A2CBF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368602AA"/>
    <w:multiLevelType w:val="hybridMultilevel"/>
    <w:tmpl w:val="B38EF0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6269CC"/>
    <w:multiLevelType w:val="hybridMultilevel"/>
    <w:tmpl w:val="0B24B07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37C8289A"/>
    <w:multiLevelType w:val="hybridMultilevel"/>
    <w:tmpl w:val="8E7A750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9B35A9E"/>
    <w:multiLevelType w:val="multilevel"/>
    <w:tmpl w:val="55062CDC"/>
    <w:lvl w:ilvl="0">
      <w:start w:val="1"/>
      <w:numFmt w:val="decimal"/>
      <w:lvlText w:val="%1)"/>
      <w:lvlJc w:val="left"/>
      <w:pPr>
        <w:tabs>
          <w:tab w:val="num" w:pos="720"/>
        </w:tabs>
        <w:ind w:left="720" w:hanging="360"/>
      </w:pPr>
      <w:rPr>
        <w:rFonts w:ascii="Times New Roman" w:hAnsi="Times New Roman" w:hint="default"/>
        <w:b w:val="0"/>
        <w:i w:val="0"/>
        <w:strike w:val="0"/>
        <w:sz w:val="24"/>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A296A95"/>
    <w:multiLevelType w:val="hybridMultilevel"/>
    <w:tmpl w:val="48289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682307"/>
    <w:multiLevelType w:val="hybridMultilevel"/>
    <w:tmpl w:val="7A8A5B2A"/>
    <w:lvl w:ilvl="0" w:tplc="F36C310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2076AD"/>
    <w:multiLevelType w:val="hybridMultilevel"/>
    <w:tmpl w:val="FF8C30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F487147"/>
    <w:multiLevelType w:val="hybridMultilevel"/>
    <w:tmpl w:val="EC503BF8"/>
    <w:lvl w:ilvl="0" w:tplc="5040FDB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3B65A89"/>
    <w:multiLevelType w:val="hybridMultilevel"/>
    <w:tmpl w:val="4F3E8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D02A74"/>
    <w:multiLevelType w:val="multilevel"/>
    <w:tmpl w:val="55062CD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E735D2D"/>
    <w:multiLevelType w:val="hybridMultilevel"/>
    <w:tmpl w:val="C48CD5BA"/>
    <w:lvl w:ilvl="0" w:tplc="04150017">
      <w:start w:val="1"/>
      <w:numFmt w:val="lowerLetter"/>
      <w:lvlText w:val="%1)"/>
      <w:lvlJc w:val="left"/>
      <w:pPr>
        <w:ind w:left="1762" w:hanging="360"/>
      </w:pPr>
    </w:lvl>
    <w:lvl w:ilvl="1" w:tplc="04150019" w:tentative="1">
      <w:start w:val="1"/>
      <w:numFmt w:val="lowerLetter"/>
      <w:lvlText w:val="%2."/>
      <w:lvlJc w:val="left"/>
      <w:pPr>
        <w:ind w:left="2482" w:hanging="360"/>
      </w:pPr>
    </w:lvl>
    <w:lvl w:ilvl="2" w:tplc="0415001B" w:tentative="1">
      <w:start w:val="1"/>
      <w:numFmt w:val="lowerRoman"/>
      <w:lvlText w:val="%3."/>
      <w:lvlJc w:val="right"/>
      <w:pPr>
        <w:ind w:left="3202" w:hanging="180"/>
      </w:pPr>
    </w:lvl>
    <w:lvl w:ilvl="3" w:tplc="0415000F" w:tentative="1">
      <w:start w:val="1"/>
      <w:numFmt w:val="decimal"/>
      <w:lvlText w:val="%4."/>
      <w:lvlJc w:val="left"/>
      <w:pPr>
        <w:ind w:left="3922" w:hanging="360"/>
      </w:pPr>
    </w:lvl>
    <w:lvl w:ilvl="4" w:tplc="04150019" w:tentative="1">
      <w:start w:val="1"/>
      <w:numFmt w:val="lowerLetter"/>
      <w:lvlText w:val="%5."/>
      <w:lvlJc w:val="left"/>
      <w:pPr>
        <w:ind w:left="4642" w:hanging="360"/>
      </w:pPr>
    </w:lvl>
    <w:lvl w:ilvl="5" w:tplc="0415001B" w:tentative="1">
      <w:start w:val="1"/>
      <w:numFmt w:val="lowerRoman"/>
      <w:lvlText w:val="%6."/>
      <w:lvlJc w:val="right"/>
      <w:pPr>
        <w:ind w:left="5362" w:hanging="180"/>
      </w:pPr>
    </w:lvl>
    <w:lvl w:ilvl="6" w:tplc="0415000F" w:tentative="1">
      <w:start w:val="1"/>
      <w:numFmt w:val="decimal"/>
      <w:lvlText w:val="%7."/>
      <w:lvlJc w:val="left"/>
      <w:pPr>
        <w:ind w:left="6082" w:hanging="360"/>
      </w:pPr>
    </w:lvl>
    <w:lvl w:ilvl="7" w:tplc="04150019" w:tentative="1">
      <w:start w:val="1"/>
      <w:numFmt w:val="lowerLetter"/>
      <w:lvlText w:val="%8."/>
      <w:lvlJc w:val="left"/>
      <w:pPr>
        <w:ind w:left="6802" w:hanging="360"/>
      </w:pPr>
    </w:lvl>
    <w:lvl w:ilvl="8" w:tplc="0415001B" w:tentative="1">
      <w:start w:val="1"/>
      <w:numFmt w:val="lowerRoman"/>
      <w:lvlText w:val="%9."/>
      <w:lvlJc w:val="right"/>
      <w:pPr>
        <w:ind w:left="7522" w:hanging="180"/>
      </w:pPr>
    </w:lvl>
  </w:abstractNum>
  <w:abstractNum w:abstractNumId="26" w15:restartNumberingAfterBreak="0">
    <w:nsid w:val="4F900364"/>
    <w:multiLevelType w:val="hybridMultilevel"/>
    <w:tmpl w:val="490018AA"/>
    <w:lvl w:ilvl="0" w:tplc="B41655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1C07053"/>
    <w:multiLevelType w:val="hybridMultilevel"/>
    <w:tmpl w:val="CAC8167C"/>
    <w:lvl w:ilvl="0" w:tplc="DE70192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3F7F67"/>
    <w:multiLevelType w:val="hybridMultilevel"/>
    <w:tmpl w:val="38184318"/>
    <w:lvl w:ilvl="0" w:tplc="8282212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E6D413A"/>
    <w:multiLevelType w:val="singleLevel"/>
    <w:tmpl w:val="0B426046"/>
    <w:lvl w:ilvl="0">
      <w:start w:val="1"/>
      <w:numFmt w:val="decimal"/>
      <w:lvlText w:val="%1)"/>
      <w:lvlJc w:val="left"/>
      <w:pPr>
        <w:tabs>
          <w:tab w:val="num" w:pos="720"/>
        </w:tabs>
        <w:ind w:left="720" w:hanging="720"/>
      </w:pPr>
      <w:rPr>
        <w:rFonts w:hint="default"/>
        <w:strike w:val="0"/>
        <w:dstrike w:val="0"/>
      </w:rPr>
    </w:lvl>
  </w:abstractNum>
  <w:abstractNum w:abstractNumId="30" w15:restartNumberingAfterBreak="0">
    <w:nsid w:val="60B24DF8"/>
    <w:multiLevelType w:val="hybridMultilevel"/>
    <w:tmpl w:val="C51EA8D4"/>
    <w:lvl w:ilvl="0" w:tplc="A2F899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36E4304"/>
    <w:multiLevelType w:val="hybridMultilevel"/>
    <w:tmpl w:val="E43421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C81DDD"/>
    <w:multiLevelType w:val="hybridMultilevel"/>
    <w:tmpl w:val="A5ECCE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B867F6"/>
    <w:multiLevelType w:val="singleLevel"/>
    <w:tmpl w:val="0B426046"/>
    <w:lvl w:ilvl="0">
      <w:start w:val="1"/>
      <w:numFmt w:val="decimal"/>
      <w:lvlText w:val="%1)"/>
      <w:lvlJc w:val="left"/>
      <w:pPr>
        <w:tabs>
          <w:tab w:val="num" w:pos="720"/>
        </w:tabs>
        <w:ind w:left="720" w:hanging="720"/>
      </w:pPr>
      <w:rPr>
        <w:rFonts w:hint="default"/>
        <w:strike w:val="0"/>
        <w:dstrike w:val="0"/>
      </w:rPr>
    </w:lvl>
  </w:abstractNum>
  <w:abstractNum w:abstractNumId="34" w15:restartNumberingAfterBreak="0">
    <w:nsid w:val="6ADB1CD9"/>
    <w:multiLevelType w:val="hybridMultilevel"/>
    <w:tmpl w:val="258E2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122B74"/>
    <w:multiLevelType w:val="hybridMultilevel"/>
    <w:tmpl w:val="7AD0178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016443"/>
    <w:multiLevelType w:val="hybridMultilevel"/>
    <w:tmpl w:val="3260DDB8"/>
    <w:lvl w:ilvl="0" w:tplc="7024745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FC3400"/>
    <w:multiLevelType w:val="hybridMultilevel"/>
    <w:tmpl w:val="146E3A1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44E3803"/>
    <w:multiLevelType w:val="hybridMultilevel"/>
    <w:tmpl w:val="4D9E2272"/>
    <w:lvl w:ilvl="0" w:tplc="6C6AC07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248987C">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7853A2"/>
    <w:multiLevelType w:val="hybridMultilevel"/>
    <w:tmpl w:val="6FF6B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E52498"/>
    <w:multiLevelType w:val="hybridMultilevel"/>
    <w:tmpl w:val="235285B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787E4025"/>
    <w:multiLevelType w:val="hybridMultilevel"/>
    <w:tmpl w:val="B32E6F96"/>
    <w:lvl w:ilvl="0" w:tplc="FFFFFFFF">
      <w:start w:val="1"/>
      <w:numFmt w:val="decimal"/>
      <w:lvlText w:val="%1)"/>
      <w:lvlJc w:val="left"/>
      <w:pPr>
        <w:tabs>
          <w:tab w:val="num" w:pos="1440"/>
        </w:tabs>
        <w:ind w:left="1440" w:hanging="720"/>
      </w:pPr>
      <w:rPr>
        <w:rFonts w:hint="default"/>
      </w:rPr>
    </w:lvl>
    <w:lvl w:ilvl="1" w:tplc="FFFFFFFF">
      <w:start w:val="1"/>
      <w:numFmt w:val="decimal"/>
      <w:lvlText w:val="%2."/>
      <w:lvlJc w:val="left"/>
      <w:pPr>
        <w:tabs>
          <w:tab w:val="num" w:pos="1440"/>
        </w:tabs>
        <w:ind w:left="1440" w:hanging="360"/>
      </w:pPr>
    </w:lvl>
    <w:lvl w:ilvl="2" w:tplc="4F3ADD86">
      <w:start w:val="1"/>
      <w:numFmt w:val="decimal"/>
      <w:lvlText w:val="%3."/>
      <w:lvlJc w:val="left"/>
      <w:pPr>
        <w:tabs>
          <w:tab w:val="num" w:pos="2340"/>
        </w:tabs>
        <w:ind w:left="2340" w:hanging="360"/>
      </w:pPr>
      <w:rPr>
        <w:b w:val="0"/>
      </w:rPr>
    </w:lvl>
    <w:lvl w:ilvl="3" w:tplc="7898E62A">
      <w:start w:val="1"/>
      <w:numFmt w:val="lowerLetter"/>
      <w:lvlText w:val="%4)"/>
      <w:lvlJc w:val="left"/>
      <w:pPr>
        <w:ind w:left="2880" w:hanging="360"/>
      </w:pPr>
      <w:rPr>
        <w:rFonts w:hint="default"/>
      </w:rPr>
    </w:lvl>
    <w:lvl w:ilvl="4" w:tplc="5D944CAC">
      <w:numFmt w:val="bullet"/>
      <w:lvlText w:val=""/>
      <w:lvlJc w:val="left"/>
      <w:pPr>
        <w:ind w:left="3600" w:hanging="360"/>
      </w:pPr>
      <w:rPr>
        <w:rFonts w:ascii="Symbol" w:eastAsia="Times New Roman" w:hAnsi="Symbol" w:cs="Aria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AF85FF6"/>
    <w:multiLevelType w:val="hybridMultilevel"/>
    <w:tmpl w:val="3A9CFF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55327C"/>
    <w:multiLevelType w:val="hybridMultilevel"/>
    <w:tmpl w:val="E4B6A0FC"/>
    <w:lvl w:ilvl="0" w:tplc="51A80AB6">
      <w:start w:val="1"/>
      <w:numFmt w:val="decimal"/>
      <w:lvlText w:val="%1."/>
      <w:lvlJc w:val="left"/>
      <w:pPr>
        <w:ind w:left="502"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3E1746"/>
    <w:multiLevelType w:val="hybridMultilevel"/>
    <w:tmpl w:val="DD745FA2"/>
    <w:lvl w:ilvl="0" w:tplc="5B6C9CE2">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CC67A91"/>
    <w:multiLevelType w:val="hybridMultilevel"/>
    <w:tmpl w:val="E11A2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8"/>
  </w:num>
  <w:num w:numId="3">
    <w:abstractNumId w:val="13"/>
  </w:num>
  <w:num w:numId="4">
    <w:abstractNumId w:val="11"/>
  </w:num>
  <w:num w:numId="5">
    <w:abstractNumId w:val="8"/>
  </w:num>
  <w:num w:numId="6">
    <w:abstractNumId w:val="16"/>
  </w:num>
  <w:num w:numId="7">
    <w:abstractNumId w:val="14"/>
  </w:num>
  <w:num w:numId="8">
    <w:abstractNumId w:val="17"/>
  </w:num>
  <w:num w:numId="9">
    <w:abstractNumId w:val="40"/>
  </w:num>
  <w:num w:numId="10">
    <w:abstractNumId w:val="2"/>
  </w:num>
  <w:num w:numId="11">
    <w:abstractNumId w:val="19"/>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5"/>
  </w:num>
  <w:num w:numId="16">
    <w:abstractNumId w:val="3"/>
  </w:num>
  <w:num w:numId="17">
    <w:abstractNumId w:val="28"/>
  </w:num>
  <w:num w:numId="18">
    <w:abstractNumId w:val="32"/>
  </w:num>
  <w:num w:numId="19">
    <w:abstractNumId w:val="45"/>
  </w:num>
  <w:num w:numId="20">
    <w:abstractNumId w:val="42"/>
  </w:num>
  <w:num w:numId="21">
    <w:abstractNumId w:val="23"/>
  </w:num>
  <w:num w:numId="22">
    <w:abstractNumId w:val="12"/>
  </w:num>
  <w:num w:numId="23">
    <w:abstractNumId w:val="29"/>
  </w:num>
  <w:num w:numId="24">
    <w:abstractNumId w:val="41"/>
  </w:num>
  <w:num w:numId="25">
    <w:abstractNumId w:val="36"/>
  </w:num>
  <w:num w:numId="26">
    <w:abstractNumId w:val="26"/>
  </w:num>
  <w:num w:numId="27">
    <w:abstractNumId w:val="10"/>
  </w:num>
  <w:num w:numId="28">
    <w:abstractNumId w:val="1"/>
  </w:num>
  <w:num w:numId="29">
    <w:abstractNumId w:val="22"/>
  </w:num>
  <w:num w:numId="30">
    <w:abstractNumId w:val="4"/>
  </w:num>
  <w:num w:numId="31">
    <w:abstractNumId w:val="30"/>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31"/>
  </w:num>
  <w:num w:numId="35">
    <w:abstractNumId w:val="20"/>
  </w:num>
  <w:num w:numId="36">
    <w:abstractNumId w:val="25"/>
  </w:num>
  <w:num w:numId="37">
    <w:abstractNumId w:val="33"/>
  </w:num>
  <w:num w:numId="38">
    <w:abstractNumId w:val="15"/>
  </w:num>
  <w:num w:numId="39">
    <w:abstractNumId w:val="9"/>
  </w:num>
  <w:num w:numId="40">
    <w:abstractNumId w:val="37"/>
  </w:num>
  <w:num w:numId="41">
    <w:abstractNumId w:val="6"/>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0"/>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A6D"/>
    <w:rsid w:val="00003D4A"/>
    <w:rsid w:val="00011BBE"/>
    <w:rsid w:val="000209A0"/>
    <w:rsid w:val="00020AC3"/>
    <w:rsid w:val="00027746"/>
    <w:rsid w:val="000400FA"/>
    <w:rsid w:val="00045BF6"/>
    <w:rsid w:val="00055567"/>
    <w:rsid w:val="000600F7"/>
    <w:rsid w:val="00060D01"/>
    <w:rsid w:val="00066898"/>
    <w:rsid w:val="00077E42"/>
    <w:rsid w:val="000823F2"/>
    <w:rsid w:val="00086274"/>
    <w:rsid w:val="00086AB2"/>
    <w:rsid w:val="000A00C4"/>
    <w:rsid w:val="000A75E5"/>
    <w:rsid w:val="000D755A"/>
    <w:rsid w:val="000E117D"/>
    <w:rsid w:val="000F158C"/>
    <w:rsid w:val="000F677E"/>
    <w:rsid w:val="00100F26"/>
    <w:rsid w:val="00102590"/>
    <w:rsid w:val="00102E69"/>
    <w:rsid w:val="001171AD"/>
    <w:rsid w:val="00126BAC"/>
    <w:rsid w:val="00132A32"/>
    <w:rsid w:val="00145CCC"/>
    <w:rsid w:val="001551E8"/>
    <w:rsid w:val="00163C76"/>
    <w:rsid w:val="0017626E"/>
    <w:rsid w:val="001778DA"/>
    <w:rsid w:val="00185892"/>
    <w:rsid w:val="00192FC5"/>
    <w:rsid w:val="001A6063"/>
    <w:rsid w:val="001B39C0"/>
    <w:rsid w:val="001C23CD"/>
    <w:rsid w:val="001C3309"/>
    <w:rsid w:val="001C65A2"/>
    <w:rsid w:val="001F0F4B"/>
    <w:rsid w:val="001F6E63"/>
    <w:rsid w:val="00202298"/>
    <w:rsid w:val="00206825"/>
    <w:rsid w:val="00222BB8"/>
    <w:rsid w:val="002400A5"/>
    <w:rsid w:val="00253721"/>
    <w:rsid w:val="00255E12"/>
    <w:rsid w:val="00257DD6"/>
    <w:rsid w:val="00266062"/>
    <w:rsid w:val="00272E01"/>
    <w:rsid w:val="00281FE8"/>
    <w:rsid w:val="00282C8E"/>
    <w:rsid w:val="002833B6"/>
    <w:rsid w:val="00292337"/>
    <w:rsid w:val="002A3A2D"/>
    <w:rsid w:val="002B0E1E"/>
    <w:rsid w:val="002B5446"/>
    <w:rsid w:val="002C4BAC"/>
    <w:rsid w:val="002D72D2"/>
    <w:rsid w:val="002F1CAD"/>
    <w:rsid w:val="00300B86"/>
    <w:rsid w:val="00300CD0"/>
    <w:rsid w:val="003209EB"/>
    <w:rsid w:val="00331184"/>
    <w:rsid w:val="00340D79"/>
    <w:rsid w:val="0034360D"/>
    <w:rsid w:val="00355116"/>
    <w:rsid w:val="003649AF"/>
    <w:rsid w:val="00374F17"/>
    <w:rsid w:val="00397981"/>
    <w:rsid w:val="003A0445"/>
    <w:rsid w:val="003B1070"/>
    <w:rsid w:val="003B6489"/>
    <w:rsid w:val="003B7363"/>
    <w:rsid w:val="003B78AD"/>
    <w:rsid w:val="003C430F"/>
    <w:rsid w:val="003D1C43"/>
    <w:rsid w:val="003D2FEA"/>
    <w:rsid w:val="003E29E1"/>
    <w:rsid w:val="003E612C"/>
    <w:rsid w:val="003E66DF"/>
    <w:rsid w:val="004106A4"/>
    <w:rsid w:val="004275C9"/>
    <w:rsid w:val="004307FA"/>
    <w:rsid w:val="00432E95"/>
    <w:rsid w:val="00434885"/>
    <w:rsid w:val="00441F88"/>
    <w:rsid w:val="00446DCE"/>
    <w:rsid w:val="0046023E"/>
    <w:rsid w:val="00462CAC"/>
    <w:rsid w:val="00464BED"/>
    <w:rsid w:val="00466CC6"/>
    <w:rsid w:val="0047132E"/>
    <w:rsid w:val="00471EB4"/>
    <w:rsid w:val="00492D96"/>
    <w:rsid w:val="004948B5"/>
    <w:rsid w:val="00496403"/>
    <w:rsid w:val="004A3A7F"/>
    <w:rsid w:val="004B115E"/>
    <w:rsid w:val="004E4440"/>
    <w:rsid w:val="004E6B28"/>
    <w:rsid w:val="004F5D46"/>
    <w:rsid w:val="00550A2D"/>
    <w:rsid w:val="00550A42"/>
    <w:rsid w:val="0055435E"/>
    <w:rsid w:val="005616D8"/>
    <w:rsid w:val="0058374A"/>
    <w:rsid w:val="00596C25"/>
    <w:rsid w:val="005B48C2"/>
    <w:rsid w:val="005B516A"/>
    <w:rsid w:val="005C5AD7"/>
    <w:rsid w:val="005C6EE8"/>
    <w:rsid w:val="005C78BD"/>
    <w:rsid w:val="005D5B59"/>
    <w:rsid w:val="005E493E"/>
    <w:rsid w:val="005E6883"/>
    <w:rsid w:val="005F1901"/>
    <w:rsid w:val="005F550F"/>
    <w:rsid w:val="006004DB"/>
    <w:rsid w:val="00627FA7"/>
    <w:rsid w:val="00627FC0"/>
    <w:rsid w:val="00631566"/>
    <w:rsid w:val="00637259"/>
    <w:rsid w:val="00637F58"/>
    <w:rsid w:val="00643D56"/>
    <w:rsid w:val="0065256A"/>
    <w:rsid w:val="0065290F"/>
    <w:rsid w:val="00654BC7"/>
    <w:rsid w:val="00665B06"/>
    <w:rsid w:val="00673EE2"/>
    <w:rsid w:val="006748F8"/>
    <w:rsid w:val="0067566F"/>
    <w:rsid w:val="006812B7"/>
    <w:rsid w:val="006A0EDA"/>
    <w:rsid w:val="006A246A"/>
    <w:rsid w:val="006B138C"/>
    <w:rsid w:val="006B25AE"/>
    <w:rsid w:val="006B4D59"/>
    <w:rsid w:val="006C0C52"/>
    <w:rsid w:val="006D236D"/>
    <w:rsid w:val="006D53B8"/>
    <w:rsid w:val="006D6625"/>
    <w:rsid w:val="006E1BC3"/>
    <w:rsid w:val="006E6121"/>
    <w:rsid w:val="006E61F7"/>
    <w:rsid w:val="007268DB"/>
    <w:rsid w:val="00731D1D"/>
    <w:rsid w:val="00751647"/>
    <w:rsid w:val="00752F14"/>
    <w:rsid w:val="00752FE0"/>
    <w:rsid w:val="00753E8F"/>
    <w:rsid w:val="00760143"/>
    <w:rsid w:val="0076073C"/>
    <w:rsid w:val="00796CE5"/>
    <w:rsid w:val="007A1386"/>
    <w:rsid w:val="007A58B3"/>
    <w:rsid w:val="007B6067"/>
    <w:rsid w:val="007C149F"/>
    <w:rsid w:val="007C3912"/>
    <w:rsid w:val="007C5F4D"/>
    <w:rsid w:val="007D49A5"/>
    <w:rsid w:val="007D7805"/>
    <w:rsid w:val="007E0176"/>
    <w:rsid w:val="00801618"/>
    <w:rsid w:val="00810AA0"/>
    <w:rsid w:val="008334F5"/>
    <w:rsid w:val="0083657A"/>
    <w:rsid w:val="008447D0"/>
    <w:rsid w:val="00860E49"/>
    <w:rsid w:val="00866086"/>
    <w:rsid w:val="008709D7"/>
    <w:rsid w:val="00876484"/>
    <w:rsid w:val="008801C6"/>
    <w:rsid w:val="00892E96"/>
    <w:rsid w:val="008A1768"/>
    <w:rsid w:val="008A7DA1"/>
    <w:rsid w:val="008C44C1"/>
    <w:rsid w:val="008C563F"/>
    <w:rsid w:val="008C5CB1"/>
    <w:rsid w:val="008D109F"/>
    <w:rsid w:val="008D3801"/>
    <w:rsid w:val="008E0C13"/>
    <w:rsid w:val="008F0B83"/>
    <w:rsid w:val="008F27ED"/>
    <w:rsid w:val="008F5A24"/>
    <w:rsid w:val="008F704B"/>
    <w:rsid w:val="008F79FB"/>
    <w:rsid w:val="00911EB9"/>
    <w:rsid w:val="00923317"/>
    <w:rsid w:val="009239CF"/>
    <w:rsid w:val="00927A95"/>
    <w:rsid w:val="0094286F"/>
    <w:rsid w:val="00954070"/>
    <w:rsid w:val="009613FA"/>
    <w:rsid w:val="00990073"/>
    <w:rsid w:val="00991CC7"/>
    <w:rsid w:val="00997D68"/>
    <w:rsid w:val="009B401D"/>
    <w:rsid w:val="009D2991"/>
    <w:rsid w:val="009D7AE4"/>
    <w:rsid w:val="009F04E8"/>
    <w:rsid w:val="009F1B1B"/>
    <w:rsid w:val="00A13503"/>
    <w:rsid w:val="00A20D03"/>
    <w:rsid w:val="00A3176D"/>
    <w:rsid w:val="00A607A2"/>
    <w:rsid w:val="00A70DF3"/>
    <w:rsid w:val="00A75183"/>
    <w:rsid w:val="00A9078B"/>
    <w:rsid w:val="00A9681C"/>
    <w:rsid w:val="00AC347D"/>
    <w:rsid w:val="00AC78CD"/>
    <w:rsid w:val="00AF12B4"/>
    <w:rsid w:val="00AF603A"/>
    <w:rsid w:val="00AF69FD"/>
    <w:rsid w:val="00B04282"/>
    <w:rsid w:val="00B04A5B"/>
    <w:rsid w:val="00B20626"/>
    <w:rsid w:val="00B309D9"/>
    <w:rsid w:val="00B40ADA"/>
    <w:rsid w:val="00B4535E"/>
    <w:rsid w:val="00B46561"/>
    <w:rsid w:val="00B52BDA"/>
    <w:rsid w:val="00B74972"/>
    <w:rsid w:val="00B760A7"/>
    <w:rsid w:val="00B90B0F"/>
    <w:rsid w:val="00B935AC"/>
    <w:rsid w:val="00B95797"/>
    <w:rsid w:val="00B97AE2"/>
    <w:rsid w:val="00BA6FC3"/>
    <w:rsid w:val="00BD691B"/>
    <w:rsid w:val="00BE0A6D"/>
    <w:rsid w:val="00BE26A9"/>
    <w:rsid w:val="00BE78A6"/>
    <w:rsid w:val="00C03DE7"/>
    <w:rsid w:val="00C16AF3"/>
    <w:rsid w:val="00C27D56"/>
    <w:rsid w:val="00C32843"/>
    <w:rsid w:val="00C45A34"/>
    <w:rsid w:val="00C47B15"/>
    <w:rsid w:val="00C53EEF"/>
    <w:rsid w:val="00C620CC"/>
    <w:rsid w:val="00C71CFF"/>
    <w:rsid w:val="00C73EC1"/>
    <w:rsid w:val="00C778DD"/>
    <w:rsid w:val="00C8439B"/>
    <w:rsid w:val="00C854A7"/>
    <w:rsid w:val="00C87120"/>
    <w:rsid w:val="00C91C1F"/>
    <w:rsid w:val="00C936D0"/>
    <w:rsid w:val="00C97EEA"/>
    <w:rsid w:val="00CA1CD8"/>
    <w:rsid w:val="00CB176F"/>
    <w:rsid w:val="00CB178B"/>
    <w:rsid w:val="00CB2F3A"/>
    <w:rsid w:val="00CB3C89"/>
    <w:rsid w:val="00CC5803"/>
    <w:rsid w:val="00CC732D"/>
    <w:rsid w:val="00CC7FBF"/>
    <w:rsid w:val="00CD75D8"/>
    <w:rsid w:val="00CE2168"/>
    <w:rsid w:val="00D00289"/>
    <w:rsid w:val="00D02F95"/>
    <w:rsid w:val="00D05E73"/>
    <w:rsid w:val="00D11B7C"/>
    <w:rsid w:val="00D14FFC"/>
    <w:rsid w:val="00D17CFD"/>
    <w:rsid w:val="00D2446D"/>
    <w:rsid w:val="00D3119D"/>
    <w:rsid w:val="00D31567"/>
    <w:rsid w:val="00D34FB7"/>
    <w:rsid w:val="00D36400"/>
    <w:rsid w:val="00D6149B"/>
    <w:rsid w:val="00D61B8E"/>
    <w:rsid w:val="00D72965"/>
    <w:rsid w:val="00D77576"/>
    <w:rsid w:val="00D81E92"/>
    <w:rsid w:val="00D94999"/>
    <w:rsid w:val="00D94B3E"/>
    <w:rsid w:val="00DA2DE9"/>
    <w:rsid w:val="00DA3250"/>
    <w:rsid w:val="00DA5DCD"/>
    <w:rsid w:val="00DC4A3A"/>
    <w:rsid w:val="00DE5DB6"/>
    <w:rsid w:val="00E02E4E"/>
    <w:rsid w:val="00E13E24"/>
    <w:rsid w:val="00E20956"/>
    <w:rsid w:val="00E2333D"/>
    <w:rsid w:val="00E26899"/>
    <w:rsid w:val="00E34BEA"/>
    <w:rsid w:val="00E36936"/>
    <w:rsid w:val="00E4382A"/>
    <w:rsid w:val="00E44711"/>
    <w:rsid w:val="00E5197E"/>
    <w:rsid w:val="00E53060"/>
    <w:rsid w:val="00E74F47"/>
    <w:rsid w:val="00E77B1B"/>
    <w:rsid w:val="00E828BA"/>
    <w:rsid w:val="00E9299D"/>
    <w:rsid w:val="00EA410B"/>
    <w:rsid w:val="00EB09B1"/>
    <w:rsid w:val="00ED46CD"/>
    <w:rsid w:val="00ED7599"/>
    <w:rsid w:val="00EE03BA"/>
    <w:rsid w:val="00EE1BC5"/>
    <w:rsid w:val="00EE540F"/>
    <w:rsid w:val="00F03854"/>
    <w:rsid w:val="00F35F54"/>
    <w:rsid w:val="00F412E9"/>
    <w:rsid w:val="00F55157"/>
    <w:rsid w:val="00F745F5"/>
    <w:rsid w:val="00FA3CD6"/>
    <w:rsid w:val="00FA698D"/>
    <w:rsid w:val="00FC0D98"/>
    <w:rsid w:val="00FC6470"/>
    <w:rsid w:val="00FD16FE"/>
    <w:rsid w:val="00FD7581"/>
    <w:rsid w:val="00FE7334"/>
    <w:rsid w:val="00FE7DA1"/>
    <w:rsid w:val="00FF70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E212DA"/>
  <w15:chartTrackingRefBased/>
  <w15:docId w15:val="{718E197C-3078-4FBB-8966-101C0276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E0A6D"/>
    <w:rPr>
      <w:rFonts w:cs="Arial"/>
      <w:sz w:val="24"/>
      <w:szCs w:val="24"/>
    </w:rPr>
  </w:style>
  <w:style w:type="paragraph" w:styleId="Nagwek5">
    <w:name w:val="heading 5"/>
    <w:basedOn w:val="Normalny"/>
    <w:next w:val="Normalny"/>
    <w:qFormat/>
    <w:rsid w:val="00BE0A6D"/>
    <w:pPr>
      <w:keepNext/>
      <w:jc w:val="center"/>
      <w:outlineLvl w:val="4"/>
    </w:pPr>
    <w:rPr>
      <w:rFonts w:cs="Times New Roman"/>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BE0A6D"/>
    <w:pPr>
      <w:jc w:val="both"/>
    </w:pPr>
    <w:rPr>
      <w:rFonts w:ascii="Arial" w:hAnsi="Arial" w:cs="Times New Roman"/>
      <w:szCs w:val="20"/>
    </w:rPr>
  </w:style>
  <w:style w:type="paragraph" w:styleId="Tekstpodstawowy">
    <w:name w:val="Body Text"/>
    <w:basedOn w:val="Normalny"/>
    <w:link w:val="TekstpodstawowyZnak"/>
    <w:rsid w:val="00BE0A6D"/>
    <w:pPr>
      <w:jc w:val="both"/>
    </w:pPr>
    <w:rPr>
      <w:rFonts w:cs="Times New Roman"/>
      <w:sz w:val="20"/>
      <w:szCs w:val="20"/>
    </w:rPr>
  </w:style>
  <w:style w:type="paragraph" w:styleId="Lista2">
    <w:name w:val="List 2"/>
    <w:basedOn w:val="Normalny"/>
    <w:rsid w:val="00BE0A6D"/>
    <w:pPr>
      <w:ind w:left="566" w:hanging="283"/>
    </w:pPr>
    <w:rPr>
      <w:rFonts w:cs="Times New Roman"/>
      <w:sz w:val="20"/>
      <w:szCs w:val="20"/>
    </w:rPr>
  </w:style>
  <w:style w:type="paragraph" w:styleId="Tekstdymka">
    <w:name w:val="Balloon Text"/>
    <w:basedOn w:val="Normalny"/>
    <w:semiHidden/>
    <w:rsid w:val="00CB3C89"/>
    <w:rPr>
      <w:rFonts w:ascii="Tahoma" w:hAnsi="Tahoma" w:cs="Tahoma"/>
      <w:sz w:val="16"/>
      <w:szCs w:val="16"/>
    </w:rPr>
  </w:style>
  <w:style w:type="paragraph" w:styleId="Stopka">
    <w:name w:val="footer"/>
    <w:basedOn w:val="Normalny"/>
    <w:rsid w:val="00206825"/>
    <w:pPr>
      <w:tabs>
        <w:tab w:val="center" w:pos="4536"/>
        <w:tab w:val="right" w:pos="9072"/>
      </w:tabs>
    </w:pPr>
  </w:style>
  <w:style w:type="character" w:styleId="Numerstrony">
    <w:name w:val="page number"/>
    <w:basedOn w:val="Domylnaczcionkaakapitu"/>
    <w:rsid w:val="00206825"/>
  </w:style>
  <w:style w:type="character" w:styleId="Odwoaniedokomentarza">
    <w:name w:val="annotation reference"/>
    <w:semiHidden/>
    <w:rsid w:val="00760143"/>
    <w:rPr>
      <w:sz w:val="16"/>
      <w:szCs w:val="16"/>
    </w:rPr>
  </w:style>
  <w:style w:type="paragraph" w:styleId="Tekstkomentarza">
    <w:name w:val="annotation text"/>
    <w:basedOn w:val="Normalny"/>
    <w:semiHidden/>
    <w:rsid w:val="00760143"/>
    <w:rPr>
      <w:sz w:val="20"/>
      <w:szCs w:val="20"/>
    </w:rPr>
  </w:style>
  <w:style w:type="paragraph" w:styleId="Tematkomentarza">
    <w:name w:val="annotation subject"/>
    <w:basedOn w:val="Tekstkomentarza"/>
    <w:next w:val="Tekstkomentarza"/>
    <w:semiHidden/>
    <w:rsid w:val="00760143"/>
    <w:rPr>
      <w:b/>
      <w:bCs/>
    </w:rPr>
  </w:style>
  <w:style w:type="character" w:customStyle="1" w:styleId="Tekstpodstawowy3Znak">
    <w:name w:val="Tekst podstawowy 3 Znak"/>
    <w:link w:val="Tekstpodstawowy3"/>
    <w:rsid w:val="00CD75D8"/>
    <w:rPr>
      <w:rFonts w:ascii="Arial" w:hAnsi="Arial"/>
      <w:sz w:val="24"/>
      <w:lang w:val="pl-PL" w:eastAsia="pl-PL" w:bidi="ar-SA"/>
    </w:rPr>
  </w:style>
  <w:style w:type="character" w:customStyle="1" w:styleId="TekstpodstawowyZnak">
    <w:name w:val="Tekst podstawowy Znak"/>
    <w:link w:val="Tekstpodstawowy"/>
    <w:rsid w:val="00CD75D8"/>
    <w:rPr>
      <w:lang w:val="pl-PL" w:eastAsia="pl-PL" w:bidi="ar-SA"/>
    </w:rPr>
  </w:style>
  <w:style w:type="paragraph" w:styleId="Nagwek">
    <w:name w:val="header"/>
    <w:basedOn w:val="Normalny"/>
    <w:link w:val="NagwekZnak"/>
    <w:rsid w:val="00997D68"/>
    <w:pPr>
      <w:tabs>
        <w:tab w:val="center" w:pos="4536"/>
        <w:tab w:val="right" w:pos="9072"/>
      </w:tabs>
    </w:pPr>
    <w:rPr>
      <w:rFonts w:cs="Times New Roman"/>
      <w:lang w:val="x-none" w:eastAsia="x-none"/>
    </w:rPr>
  </w:style>
  <w:style w:type="character" w:customStyle="1" w:styleId="NagwekZnak">
    <w:name w:val="Nagłówek Znak"/>
    <w:link w:val="Nagwek"/>
    <w:rsid w:val="00997D68"/>
    <w:rPr>
      <w:rFonts w:cs="Arial"/>
      <w:sz w:val="24"/>
      <w:szCs w:val="24"/>
    </w:rPr>
  </w:style>
  <w:style w:type="paragraph" w:styleId="Poprawka">
    <w:name w:val="Revision"/>
    <w:hidden/>
    <w:uiPriority w:val="99"/>
    <w:semiHidden/>
    <w:rsid w:val="00EE1BC5"/>
    <w:rPr>
      <w:rFonts w:cs="Arial"/>
      <w:sz w:val="24"/>
      <w:szCs w:val="24"/>
    </w:rPr>
  </w:style>
  <w:style w:type="character" w:styleId="Hipercze">
    <w:name w:val="Hyperlink"/>
    <w:rsid w:val="0034360D"/>
    <w:rPr>
      <w:color w:val="0563C1"/>
      <w:u w:val="single"/>
    </w:rPr>
  </w:style>
  <w:style w:type="paragraph" w:styleId="Tekstprzypisukocowego">
    <w:name w:val="endnote text"/>
    <w:basedOn w:val="Normalny"/>
    <w:link w:val="TekstprzypisukocowegoZnak"/>
    <w:rsid w:val="00BD691B"/>
    <w:rPr>
      <w:sz w:val="20"/>
      <w:szCs w:val="20"/>
    </w:rPr>
  </w:style>
  <w:style w:type="character" w:customStyle="1" w:styleId="TekstprzypisukocowegoZnak">
    <w:name w:val="Tekst przypisu końcowego Znak"/>
    <w:basedOn w:val="Domylnaczcionkaakapitu"/>
    <w:link w:val="Tekstprzypisukocowego"/>
    <w:rsid w:val="00BD691B"/>
    <w:rPr>
      <w:rFonts w:cs="Arial"/>
    </w:rPr>
  </w:style>
  <w:style w:type="character" w:styleId="Odwoanieprzypisukocowego">
    <w:name w:val="endnote reference"/>
    <w:basedOn w:val="Domylnaczcionkaakapitu"/>
    <w:rsid w:val="00BD691B"/>
    <w:rPr>
      <w:vertAlign w:val="superscript"/>
    </w:rPr>
  </w:style>
  <w:style w:type="paragraph" w:styleId="Akapitzlist">
    <w:name w:val="List Paragraph"/>
    <w:aliases w:val="Numerowanie,List Paragraph"/>
    <w:basedOn w:val="Normalny"/>
    <w:link w:val="AkapitzlistZnak"/>
    <w:uiPriority w:val="34"/>
    <w:qFormat/>
    <w:rsid w:val="00CC580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Numerowanie Znak,List Paragraph Znak"/>
    <w:link w:val="Akapitzlist"/>
    <w:uiPriority w:val="34"/>
    <w:locked/>
    <w:rsid w:val="00CC5803"/>
    <w:rPr>
      <w:rFonts w:asciiTheme="minorHAnsi" w:eastAsiaTheme="minorHAnsi" w:hAnsiTheme="minorHAnsi" w:cstheme="minorBidi"/>
      <w:sz w:val="22"/>
      <w:szCs w:val="22"/>
      <w:lang w:eastAsia="en-US"/>
    </w:rPr>
  </w:style>
  <w:style w:type="paragraph" w:customStyle="1" w:styleId="Default">
    <w:name w:val="Default"/>
    <w:rsid w:val="00100F2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01794">
      <w:bodyDiv w:val="1"/>
      <w:marLeft w:val="0"/>
      <w:marRight w:val="0"/>
      <w:marTop w:val="0"/>
      <w:marBottom w:val="0"/>
      <w:divBdr>
        <w:top w:val="none" w:sz="0" w:space="0" w:color="auto"/>
        <w:left w:val="none" w:sz="0" w:space="0" w:color="auto"/>
        <w:bottom w:val="none" w:sz="0" w:space="0" w:color="auto"/>
        <w:right w:val="none" w:sz="0" w:space="0" w:color="auto"/>
      </w:divBdr>
    </w:div>
    <w:div w:id="993148707">
      <w:bodyDiv w:val="1"/>
      <w:marLeft w:val="0"/>
      <w:marRight w:val="0"/>
      <w:marTop w:val="0"/>
      <w:marBottom w:val="0"/>
      <w:divBdr>
        <w:top w:val="none" w:sz="0" w:space="0" w:color="auto"/>
        <w:left w:val="none" w:sz="0" w:space="0" w:color="auto"/>
        <w:bottom w:val="none" w:sz="0" w:space="0" w:color="auto"/>
        <w:right w:val="none" w:sz="0" w:space="0" w:color="auto"/>
      </w:divBdr>
    </w:div>
    <w:div w:id="188101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fr.opole.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78734-0108-47AA-AC10-365A19B6D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3235</Words>
  <Characters>22085</Characters>
  <Application>Microsoft Office Word</Application>
  <DocSecurity>0</DocSecurity>
  <Lines>184</Lines>
  <Paragraphs>50</Paragraphs>
  <ScaleCrop>false</ScaleCrop>
  <HeadingPairs>
    <vt:vector size="2" baseType="variant">
      <vt:variant>
        <vt:lpstr>Tytuł</vt:lpstr>
      </vt:variant>
      <vt:variant>
        <vt:i4>1</vt:i4>
      </vt:variant>
    </vt:vector>
  </HeadingPairs>
  <TitlesOfParts>
    <vt:vector size="1" baseType="lpstr">
      <vt:lpstr>UMOWA POZYCZEK NR</vt:lpstr>
    </vt:vector>
  </TitlesOfParts>
  <Company>Pomorski Fundusz Pozyczkowy</Company>
  <LinksUpToDate>false</LinksUpToDate>
  <CharactersWithSpaces>25270</CharactersWithSpaces>
  <SharedDoc>false</SharedDoc>
  <HLinks>
    <vt:vector size="6" baseType="variant">
      <vt:variant>
        <vt:i4>5374021</vt:i4>
      </vt:variant>
      <vt:variant>
        <vt:i4>0</vt:i4>
      </vt:variant>
      <vt:variant>
        <vt:i4>0</vt:i4>
      </vt:variant>
      <vt:variant>
        <vt:i4>5</vt:i4>
      </vt:variant>
      <vt:variant>
        <vt:lpwstr>http://www.orfr.opole.pl/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POZYCZEK NR</dc:title>
  <dc:subject/>
  <dc:creator>Wojtek Gończ</dc:creator>
  <cp:keywords/>
  <cp:lastModifiedBy>mkwiatkowska@orfr.opole.pl</cp:lastModifiedBy>
  <cp:revision>2</cp:revision>
  <cp:lastPrinted>2020-08-18T09:57:00Z</cp:lastPrinted>
  <dcterms:created xsi:type="dcterms:W3CDTF">2020-10-09T07:47:00Z</dcterms:created>
  <dcterms:modified xsi:type="dcterms:W3CDTF">2020-10-09T07:47:00Z</dcterms:modified>
</cp:coreProperties>
</file>